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16"/>
        <w:gridCol w:w="5952"/>
        <w:gridCol w:w="2572"/>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350" w:type="dxa"/>
        <w:tblLook w:val="04A0" w:firstRow="1" w:lastRow="0" w:firstColumn="1" w:lastColumn="0" w:noHBand="0" w:noVBand="1"/>
      </w:tblPr>
      <w:tblGrid>
        <w:gridCol w:w="892"/>
        <w:gridCol w:w="949"/>
        <w:gridCol w:w="1113"/>
        <w:gridCol w:w="1078"/>
        <w:gridCol w:w="1113"/>
        <w:gridCol w:w="952"/>
        <w:gridCol w:w="1077"/>
        <w:gridCol w:w="1014"/>
        <w:gridCol w:w="1162"/>
      </w:tblGrid>
      <w:tr w:rsidR="00525304" w:rsidRPr="00525304" w:rsidTr="00525304">
        <w:trPr>
          <w:trHeight w:val="255"/>
        </w:trPr>
        <w:tc>
          <w:tcPr>
            <w:tcW w:w="89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Year</w:t>
            </w:r>
          </w:p>
        </w:tc>
        <w:tc>
          <w:tcPr>
            <w:tcW w:w="952" w:type="dxa"/>
            <w:vMerge w:val="restart"/>
            <w:tcBorders>
              <w:top w:val="single" w:sz="4" w:space="0" w:color="auto"/>
              <w:left w:val="nil"/>
              <w:bottom w:val="single" w:sz="4" w:space="0" w:color="000000"/>
              <w:right w:val="nil"/>
            </w:tcBorders>
            <w:shd w:val="clear" w:color="000000" w:fill="538DD5"/>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Net Returns</w:t>
            </w:r>
          </w:p>
        </w:tc>
        <w:tc>
          <w:tcPr>
            <w:tcW w:w="1116" w:type="dxa"/>
            <w:vMerge w:val="restart"/>
            <w:tcBorders>
              <w:top w:val="single" w:sz="4" w:space="0" w:color="auto"/>
              <w:left w:val="nil"/>
              <w:bottom w:val="single" w:sz="4" w:space="0" w:color="000000"/>
              <w:right w:val="nil"/>
            </w:tcBorders>
            <w:shd w:val="clear" w:color="000000" w:fill="538DD5"/>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Benchmark</w:t>
            </w:r>
          </w:p>
        </w:tc>
        <w:tc>
          <w:tcPr>
            <w:tcW w:w="1081" w:type="dxa"/>
            <w:vMerge w:val="restart"/>
            <w:tcBorders>
              <w:top w:val="single" w:sz="4" w:space="0" w:color="auto"/>
              <w:left w:val="nil"/>
              <w:bottom w:val="single" w:sz="4" w:space="0" w:color="000000"/>
              <w:right w:val="nil"/>
            </w:tcBorders>
            <w:shd w:val="clear" w:color="000000" w:fill="538DD5"/>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 xml:space="preserve">Composite 3 </w:t>
            </w:r>
            <w:proofErr w:type="spellStart"/>
            <w:r w:rsidRPr="00525304">
              <w:rPr>
                <w:rFonts w:ascii="Calibri" w:eastAsia="Times New Roman" w:hAnsi="Calibri" w:cs="Calibri"/>
                <w:b/>
                <w:bCs/>
                <w:color w:val="000000"/>
                <w:sz w:val="18"/>
                <w:szCs w:val="18"/>
              </w:rPr>
              <w:t>Yr</w:t>
            </w:r>
            <w:proofErr w:type="spellEnd"/>
            <w:r w:rsidRPr="00525304">
              <w:rPr>
                <w:rFonts w:ascii="Calibri" w:eastAsia="Times New Roman" w:hAnsi="Calibri" w:cs="Calibri"/>
                <w:b/>
                <w:bCs/>
                <w:color w:val="000000"/>
                <w:sz w:val="18"/>
                <w:szCs w:val="18"/>
              </w:rPr>
              <w:t xml:space="preserve"> Standard Deviation</w:t>
            </w:r>
          </w:p>
        </w:tc>
        <w:tc>
          <w:tcPr>
            <w:tcW w:w="1116" w:type="dxa"/>
            <w:vMerge w:val="restart"/>
            <w:tcBorders>
              <w:top w:val="single" w:sz="4" w:space="0" w:color="auto"/>
              <w:left w:val="nil"/>
              <w:bottom w:val="single" w:sz="4" w:space="0" w:color="000000"/>
              <w:right w:val="nil"/>
            </w:tcBorders>
            <w:shd w:val="clear" w:color="000000" w:fill="538DD5"/>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 xml:space="preserve">Benchmark 3 </w:t>
            </w:r>
            <w:proofErr w:type="spellStart"/>
            <w:r w:rsidRPr="00525304">
              <w:rPr>
                <w:rFonts w:ascii="Calibri" w:eastAsia="Times New Roman" w:hAnsi="Calibri" w:cs="Calibri"/>
                <w:b/>
                <w:bCs/>
                <w:color w:val="000000"/>
                <w:sz w:val="18"/>
                <w:szCs w:val="18"/>
              </w:rPr>
              <w:t>Yr</w:t>
            </w:r>
            <w:proofErr w:type="spellEnd"/>
            <w:r w:rsidRPr="00525304">
              <w:rPr>
                <w:rFonts w:ascii="Calibri" w:eastAsia="Times New Roman" w:hAnsi="Calibri" w:cs="Calibri"/>
                <w:b/>
                <w:bCs/>
                <w:color w:val="000000"/>
                <w:sz w:val="18"/>
                <w:szCs w:val="18"/>
              </w:rPr>
              <w:t xml:space="preserve"> Standard Deviation</w:t>
            </w:r>
          </w:p>
        </w:tc>
        <w:tc>
          <w:tcPr>
            <w:tcW w:w="955" w:type="dxa"/>
            <w:vMerge w:val="restart"/>
            <w:tcBorders>
              <w:top w:val="single" w:sz="4" w:space="0" w:color="auto"/>
              <w:left w:val="nil"/>
              <w:bottom w:val="single" w:sz="4" w:space="0" w:color="000000"/>
              <w:right w:val="nil"/>
            </w:tcBorders>
            <w:shd w:val="clear" w:color="000000" w:fill="538DD5"/>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Internal Dispersion</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Composite Assets</w:t>
            </w:r>
          </w:p>
        </w:tc>
        <w:tc>
          <w:tcPr>
            <w:tcW w:w="1165" w:type="dxa"/>
            <w:vMerge w:val="restart"/>
            <w:tcBorders>
              <w:top w:val="single" w:sz="4" w:space="0" w:color="auto"/>
              <w:left w:val="nil"/>
              <w:bottom w:val="single" w:sz="4" w:space="0" w:color="000000"/>
              <w:right w:val="single" w:sz="4" w:space="0" w:color="auto"/>
            </w:tcBorders>
            <w:shd w:val="clear" w:color="000000" w:fill="538DD5"/>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Firm Assets</w:t>
            </w:r>
          </w:p>
        </w:tc>
      </w:tr>
      <w:tr w:rsidR="00525304" w:rsidRPr="00525304" w:rsidTr="00525304">
        <w:trPr>
          <w:trHeight w:val="255"/>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952"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1116"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1081"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1116"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955"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1165" w:type="dxa"/>
            <w:vMerge/>
            <w:tcBorders>
              <w:top w:val="single" w:sz="4" w:space="0" w:color="auto"/>
              <w:left w:val="nil"/>
              <w:bottom w:val="single" w:sz="4" w:space="0" w:color="000000"/>
              <w:right w:val="single" w:sz="4" w:space="0" w:color="auto"/>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r>
      <w:tr w:rsidR="00525304" w:rsidRPr="00525304" w:rsidTr="00525304">
        <w:trPr>
          <w:trHeight w:val="255"/>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952"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1116"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1081"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1116"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955"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c>
          <w:tcPr>
            <w:tcW w:w="1165" w:type="dxa"/>
            <w:vMerge/>
            <w:tcBorders>
              <w:top w:val="single" w:sz="4" w:space="0" w:color="auto"/>
              <w:left w:val="nil"/>
              <w:bottom w:val="single" w:sz="4" w:space="0" w:color="000000"/>
              <w:right w:val="single" w:sz="4" w:space="0" w:color="auto"/>
            </w:tcBorders>
            <w:vAlign w:val="center"/>
            <w:hideMark/>
          </w:tcPr>
          <w:p w:rsidR="00525304" w:rsidRPr="00525304" w:rsidRDefault="00525304" w:rsidP="00525304">
            <w:pPr>
              <w:spacing w:after="0" w:line="240" w:lineRule="auto"/>
              <w:rPr>
                <w:rFonts w:ascii="Calibri" w:eastAsia="Times New Roman" w:hAnsi="Calibri" w:cs="Calibri"/>
                <w:b/>
                <w:bCs/>
                <w:color w:val="000000"/>
                <w:sz w:val="18"/>
                <w:szCs w:val="18"/>
              </w:rPr>
            </w:pPr>
          </w:p>
        </w:tc>
      </w:tr>
      <w:tr w:rsidR="00525304" w:rsidRPr="00525304" w:rsidTr="00525304">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FY13</w:t>
            </w:r>
          </w:p>
        </w:tc>
        <w:tc>
          <w:tcPr>
            <w:tcW w:w="952"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49.9%</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52.2%</w:t>
            </w:r>
          </w:p>
        </w:tc>
        <w:tc>
          <w:tcPr>
            <w:tcW w:w="1081"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14.8%</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16.1%</w:t>
            </w:r>
          </w:p>
        </w:tc>
        <w:tc>
          <w:tcPr>
            <w:tcW w:w="955"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w:t>
            </w:r>
          </w:p>
        </w:tc>
        <w:tc>
          <w:tcPr>
            <w:tcW w:w="99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1,303 </w:t>
            </w:r>
          </w:p>
        </w:tc>
        <w:tc>
          <w:tcPr>
            <w:tcW w:w="1165" w:type="dxa"/>
            <w:tcBorders>
              <w:top w:val="nil"/>
              <w:left w:val="nil"/>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38,313 </w:t>
            </w:r>
          </w:p>
        </w:tc>
      </w:tr>
      <w:tr w:rsidR="00525304" w:rsidRPr="00525304" w:rsidTr="00525304">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FY14</w:t>
            </w:r>
          </w:p>
        </w:tc>
        <w:tc>
          <w:tcPr>
            <w:tcW w:w="952"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36.1%</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41.2%</w:t>
            </w:r>
          </w:p>
        </w:tc>
        <w:tc>
          <w:tcPr>
            <w:tcW w:w="1081"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18.5%</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15.9%</w:t>
            </w:r>
          </w:p>
        </w:tc>
        <w:tc>
          <w:tcPr>
            <w:tcW w:w="955"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w:t>
            </w:r>
          </w:p>
        </w:tc>
        <w:tc>
          <w:tcPr>
            <w:tcW w:w="99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3,965 </w:t>
            </w:r>
          </w:p>
        </w:tc>
        <w:tc>
          <w:tcPr>
            <w:tcW w:w="1165" w:type="dxa"/>
            <w:tcBorders>
              <w:top w:val="nil"/>
              <w:left w:val="nil"/>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44,983 </w:t>
            </w:r>
          </w:p>
        </w:tc>
      </w:tr>
      <w:tr w:rsidR="00525304" w:rsidRPr="00525304" w:rsidTr="00525304">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FY15</w:t>
            </w:r>
          </w:p>
        </w:tc>
        <w:tc>
          <w:tcPr>
            <w:tcW w:w="952"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39.2%</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16.0%</w:t>
            </w:r>
          </w:p>
        </w:tc>
        <w:tc>
          <w:tcPr>
            <w:tcW w:w="1081"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21.6%</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19.4%</w:t>
            </w:r>
          </w:p>
        </w:tc>
        <w:tc>
          <w:tcPr>
            <w:tcW w:w="955"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w:t>
            </w:r>
          </w:p>
        </w:tc>
        <w:tc>
          <w:tcPr>
            <w:tcW w:w="99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6,545 </w:t>
            </w:r>
          </w:p>
        </w:tc>
        <w:tc>
          <w:tcPr>
            <w:tcW w:w="1165" w:type="dxa"/>
            <w:tcBorders>
              <w:top w:val="nil"/>
              <w:left w:val="nil"/>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57,855 </w:t>
            </w:r>
          </w:p>
        </w:tc>
      </w:tr>
      <w:tr w:rsidR="00525304" w:rsidRPr="00525304" w:rsidTr="00525304">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FY16</w:t>
            </w:r>
          </w:p>
        </w:tc>
        <w:tc>
          <w:tcPr>
            <w:tcW w:w="952"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5.6%</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9.8%</w:t>
            </w:r>
          </w:p>
        </w:tc>
        <w:tc>
          <w:tcPr>
            <w:tcW w:w="1081"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17.3%</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16.5%</w:t>
            </w:r>
          </w:p>
        </w:tc>
        <w:tc>
          <w:tcPr>
            <w:tcW w:w="955"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w:t>
            </w:r>
          </w:p>
        </w:tc>
        <w:tc>
          <w:tcPr>
            <w:tcW w:w="99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8,687 </w:t>
            </w:r>
          </w:p>
        </w:tc>
        <w:tc>
          <w:tcPr>
            <w:tcW w:w="1165" w:type="dxa"/>
            <w:tcBorders>
              <w:top w:val="nil"/>
              <w:left w:val="nil"/>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62,295 </w:t>
            </w:r>
          </w:p>
        </w:tc>
      </w:tr>
      <w:tr w:rsidR="00525304" w:rsidRPr="00525304" w:rsidTr="00525304">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FY17</w:t>
            </w:r>
          </w:p>
        </w:tc>
        <w:tc>
          <w:tcPr>
            <w:tcW w:w="952"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29.9%</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23.2%</w:t>
            </w:r>
          </w:p>
        </w:tc>
        <w:tc>
          <w:tcPr>
            <w:tcW w:w="1081"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15.3%</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15.9%</w:t>
            </w:r>
          </w:p>
        </w:tc>
        <w:tc>
          <w:tcPr>
            <w:tcW w:w="955"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6 </w:t>
            </w:r>
          </w:p>
        </w:tc>
        <w:tc>
          <w:tcPr>
            <w:tcW w:w="108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14.3%</w:t>
            </w:r>
          </w:p>
        </w:tc>
        <w:tc>
          <w:tcPr>
            <w:tcW w:w="99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12,596 </w:t>
            </w:r>
          </w:p>
        </w:tc>
        <w:tc>
          <w:tcPr>
            <w:tcW w:w="1165" w:type="dxa"/>
            <w:tcBorders>
              <w:top w:val="nil"/>
              <w:left w:val="nil"/>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76,298 </w:t>
            </w:r>
          </w:p>
        </w:tc>
      </w:tr>
      <w:tr w:rsidR="00525304" w:rsidRPr="00525304" w:rsidTr="00525304">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FY18</w:t>
            </w:r>
          </w:p>
        </w:tc>
        <w:tc>
          <w:tcPr>
            <w:tcW w:w="952"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-7.6%</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-10.0%</w:t>
            </w:r>
          </w:p>
        </w:tc>
        <w:tc>
          <w:tcPr>
            <w:tcW w:w="1081"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16.5%</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18.5%</w:t>
            </w:r>
          </w:p>
        </w:tc>
        <w:tc>
          <w:tcPr>
            <w:tcW w:w="955"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11,027 </w:t>
            </w:r>
          </w:p>
        </w:tc>
        <w:tc>
          <w:tcPr>
            <w:tcW w:w="1165" w:type="dxa"/>
            <w:tcBorders>
              <w:top w:val="nil"/>
              <w:left w:val="nil"/>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82,197 </w:t>
            </w:r>
          </w:p>
        </w:tc>
      </w:tr>
      <w:tr w:rsidR="00525304" w:rsidRPr="00525304" w:rsidTr="00525304">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FY19</w:t>
            </w:r>
          </w:p>
        </w:tc>
        <w:tc>
          <w:tcPr>
            <w:tcW w:w="952"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-16.2%</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-19.1%</w:t>
            </w:r>
          </w:p>
        </w:tc>
        <w:tc>
          <w:tcPr>
            <w:tcW w:w="1081"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17.7%</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16.9%</w:t>
            </w:r>
          </w:p>
        </w:tc>
        <w:tc>
          <w:tcPr>
            <w:tcW w:w="955"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4.2%</w:t>
            </w:r>
          </w:p>
        </w:tc>
        <w:tc>
          <w:tcPr>
            <w:tcW w:w="99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10,431 </w:t>
            </w:r>
          </w:p>
        </w:tc>
        <w:tc>
          <w:tcPr>
            <w:tcW w:w="1165" w:type="dxa"/>
            <w:tcBorders>
              <w:top w:val="nil"/>
              <w:left w:val="nil"/>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84,050 </w:t>
            </w:r>
          </w:p>
        </w:tc>
      </w:tr>
      <w:tr w:rsidR="00525304" w:rsidRPr="00525304" w:rsidTr="00525304">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FY20</w:t>
            </w:r>
          </w:p>
        </w:tc>
        <w:tc>
          <w:tcPr>
            <w:tcW w:w="952"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-2.0%</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1.5%</w:t>
            </w:r>
          </w:p>
        </w:tc>
        <w:tc>
          <w:tcPr>
            <w:tcW w:w="1081"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37.8%</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35.9%</w:t>
            </w:r>
          </w:p>
        </w:tc>
        <w:tc>
          <w:tcPr>
            <w:tcW w:w="955"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2.5%</w:t>
            </w:r>
          </w:p>
        </w:tc>
        <w:tc>
          <w:tcPr>
            <w:tcW w:w="99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9,598 </w:t>
            </w:r>
          </w:p>
        </w:tc>
        <w:tc>
          <w:tcPr>
            <w:tcW w:w="1165" w:type="dxa"/>
            <w:tcBorders>
              <w:top w:val="nil"/>
              <w:left w:val="nil"/>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117,194 </w:t>
            </w:r>
          </w:p>
        </w:tc>
      </w:tr>
      <w:tr w:rsidR="00525304" w:rsidRPr="00525304" w:rsidTr="00525304">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FY21</w:t>
            </w:r>
          </w:p>
        </w:tc>
        <w:tc>
          <w:tcPr>
            <w:tcW w:w="952"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33.7%</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37.6%</w:t>
            </w:r>
          </w:p>
        </w:tc>
        <w:tc>
          <w:tcPr>
            <w:tcW w:w="1081"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18.5%</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19.4%</w:t>
            </w:r>
          </w:p>
        </w:tc>
        <w:tc>
          <w:tcPr>
            <w:tcW w:w="955"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4 </w:t>
            </w:r>
          </w:p>
        </w:tc>
        <w:tc>
          <w:tcPr>
            <w:tcW w:w="108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1.2%</w:t>
            </w:r>
          </w:p>
        </w:tc>
        <w:tc>
          <w:tcPr>
            <w:tcW w:w="99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13,453 </w:t>
            </w:r>
          </w:p>
        </w:tc>
        <w:tc>
          <w:tcPr>
            <w:tcW w:w="1165" w:type="dxa"/>
            <w:tcBorders>
              <w:top w:val="nil"/>
              <w:left w:val="nil"/>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163,938 </w:t>
            </w:r>
          </w:p>
        </w:tc>
      </w:tr>
      <w:tr w:rsidR="00525304" w:rsidRPr="00525304" w:rsidTr="00525304">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FY22</w:t>
            </w:r>
          </w:p>
        </w:tc>
        <w:tc>
          <w:tcPr>
            <w:tcW w:w="952"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-16.5%</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-12.3%</w:t>
            </w:r>
          </w:p>
        </w:tc>
        <w:tc>
          <w:tcPr>
            <w:tcW w:w="1081"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13.3%</w:t>
            </w:r>
          </w:p>
        </w:tc>
        <w:tc>
          <w:tcPr>
            <w:tcW w:w="1116"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10.6%</w:t>
            </w:r>
          </w:p>
        </w:tc>
        <w:tc>
          <w:tcPr>
            <w:tcW w:w="955"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1.6%</w:t>
            </w:r>
          </w:p>
        </w:tc>
        <w:tc>
          <w:tcPr>
            <w:tcW w:w="990" w:type="dxa"/>
            <w:tcBorders>
              <w:top w:val="nil"/>
              <w:left w:val="nil"/>
              <w:bottom w:val="nil"/>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9,957 </w:t>
            </w:r>
          </w:p>
        </w:tc>
        <w:tc>
          <w:tcPr>
            <w:tcW w:w="1165" w:type="dxa"/>
            <w:tcBorders>
              <w:top w:val="nil"/>
              <w:left w:val="nil"/>
              <w:bottom w:val="nil"/>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195,809 </w:t>
            </w:r>
          </w:p>
        </w:tc>
      </w:tr>
      <w:tr w:rsidR="00525304" w:rsidRPr="00525304" w:rsidTr="00525304">
        <w:trPr>
          <w:trHeight w:val="255"/>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b/>
                <w:bCs/>
                <w:color w:val="000000"/>
                <w:sz w:val="18"/>
                <w:szCs w:val="18"/>
              </w:rPr>
            </w:pPr>
            <w:r w:rsidRPr="00525304">
              <w:rPr>
                <w:rFonts w:ascii="Calibri" w:eastAsia="Times New Roman" w:hAnsi="Calibri" w:cs="Calibri"/>
                <w:b/>
                <w:bCs/>
                <w:color w:val="000000"/>
                <w:sz w:val="18"/>
                <w:szCs w:val="18"/>
              </w:rPr>
              <w:t>9MFY23</w:t>
            </w:r>
          </w:p>
        </w:tc>
        <w:tc>
          <w:tcPr>
            <w:tcW w:w="952" w:type="dxa"/>
            <w:tcBorders>
              <w:top w:val="nil"/>
              <w:left w:val="nil"/>
              <w:bottom w:val="single" w:sz="4" w:space="0" w:color="auto"/>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-5.8%</w:t>
            </w:r>
          </w:p>
        </w:tc>
        <w:tc>
          <w:tcPr>
            <w:tcW w:w="1116" w:type="dxa"/>
            <w:tcBorders>
              <w:top w:val="nil"/>
              <w:left w:val="nil"/>
              <w:bottom w:val="single" w:sz="4" w:space="0" w:color="auto"/>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-3.7%</w:t>
            </w:r>
          </w:p>
        </w:tc>
        <w:tc>
          <w:tcPr>
            <w:tcW w:w="1081" w:type="dxa"/>
            <w:tcBorders>
              <w:top w:val="nil"/>
              <w:left w:val="nil"/>
              <w:bottom w:val="single" w:sz="4" w:space="0" w:color="auto"/>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13.1%</w:t>
            </w:r>
          </w:p>
        </w:tc>
        <w:tc>
          <w:tcPr>
            <w:tcW w:w="1116" w:type="dxa"/>
            <w:tcBorders>
              <w:top w:val="nil"/>
              <w:left w:val="nil"/>
              <w:bottom w:val="single" w:sz="4" w:space="0" w:color="auto"/>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9.2%</w:t>
            </w:r>
          </w:p>
        </w:tc>
        <w:tc>
          <w:tcPr>
            <w:tcW w:w="955" w:type="dxa"/>
            <w:tcBorders>
              <w:top w:val="nil"/>
              <w:left w:val="nil"/>
              <w:bottom w:val="single" w:sz="4" w:space="0" w:color="auto"/>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5 </w:t>
            </w:r>
          </w:p>
        </w:tc>
        <w:tc>
          <w:tcPr>
            <w:tcW w:w="1080" w:type="dxa"/>
            <w:tcBorders>
              <w:top w:val="nil"/>
              <w:left w:val="nil"/>
              <w:bottom w:val="single" w:sz="4" w:space="0" w:color="auto"/>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1.0%</w:t>
            </w:r>
          </w:p>
        </w:tc>
        <w:tc>
          <w:tcPr>
            <w:tcW w:w="990" w:type="dxa"/>
            <w:tcBorders>
              <w:top w:val="nil"/>
              <w:left w:val="nil"/>
              <w:bottom w:val="single" w:sz="4" w:space="0" w:color="auto"/>
              <w:right w:val="nil"/>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6,728 </w:t>
            </w:r>
          </w:p>
        </w:tc>
        <w:tc>
          <w:tcPr>
            <w:tcW w:w="1165" w:type="dxa"/>
            <w:tcBorders>
              <w:top w:val="nil"/>
              <w:left w:val="nil"/>
              <w:bottom w:val="single" w:sz="4" w:space="0" w:color="auto"/>
              <w:right w:val="single" w:sz="4" w:space="0" w:color="auto"/>
            </w:tcBorders>
            <w:shd w:val="clear" w:color="000000" w:fill="FFFFFF"/>
            <w:noWrap/>
            <w:vAlign w:val="center"/>
            <w:hideMark/>
          </w:tcPr>
          <w:p w:rsidR="00525304" w:rsidRPr="00525304" w:rsidRDefault="00525304" w:rsidP="00525304">
            <w:pPr>
              <w:spacing w:after="0" w:line="240" w:lineRule="auto"/>
              <w:jc w:val="center"/>
              <w:rPr>
                <w:rFonts w:ascii="Calibri" w:eastAsia="Times New Roman" w:hAnsi="Calibri" w:cs="Calibri"/>
                <w:color w:val="000000"/>
                <w:sz w:val="18"/>
                <w:szCs w:val="18"/>
              </w:rPr>
            </w:pPr>
            <w:r w:rsidRPr="00525304">
              <w:rPr>
                <w:rFonts w:ascii="Calibri" w:eastAsia="Times New Roman" w:hAnsi="Calibri" w:cs="Calibri"/>
                <w:color w:val="000000"/>
                <w:sz w:val="18"/>
                <w:szCs w:val="18"/>
              </w:rPr>
              <w:t xml:space="preserve">253,500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w:t>
      </w:r>
      <w:proofErr w:type="spellStart"/>
      <w:r w:rsidRPr="004E237C">
        <w:rPr>
          <w:color w:val="000000" w:themeColor="text1"/>
          <w:sz w:val="20"/>
          <w:szCs w:val="20"/>
        </w:rPr>
        <w:t>i</w:t>
      </w:r>
      <w:proofErr w:type="spellEnd"/>
      <w:r w:rsidRPr="004E237C">
        <w:rPr>
          <w:color w:val="000000" w:themeColor="text1"/>
          <w:sz w:val="20"/>
          <w:szCs w:val="20"/>
        </w:rPr>
        <w:t>)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w:t>
      </w:r>
      <w:proofErr w:type="spellStart"/>
      <w:r w:rsidRPr="004E237C">
        <w:rPr>
          <w:color w:val="000000" w:themeColor="text1"/>
          <w:sz w:val="20"/>
          <w:szCs w:val="20"/>
        </w:rPr>
        <w:t>Rs</w:t>
      </w:r>
      <w:proofErr w:type="spellEnd"/>
      <w:r w:rsidRPr="004E237C">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w:t>
      </w:r>
      <w:proofErr w:type="spellStart"/>
      <w:r w:rsidRPr="004E237C">
        <w:rPr>
          <w:color w:val="000000" w:themeColor="text1"/>
          <w:sz w:val="20"/>
          <w:szCs w:val="20"/>
        </w:rPr>
        <w:t>Rs</w:t>
      </w:r>
      <w:proofErr w:type="spellEnd"/>
      <w:r w:rsidRPr="004E237C">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MCBAH uses subjective unobservable inputs for valuing some of its debt instruments i.e., </w:t>
      </w:r>
      <w:proofErr w:type="spellStart"/>
      <w:r w:rsidRPr="004E237C">
        <w:rPr>
          <w:color w:val="000000" w:themeColor="text1"/>
          <w:sz w:val="20"/>
          <w:szCs w:val="20"/>
        </w:rPr>
        <w:t>Sukuks</w:t>
      </w:r>
      <w:proofErr w:type="spellEnd"/>
      <w:r w:rsidRPr="004E237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E237C">
        <w:rPr>
          <w:color w:val="000000" w:themeColor="text1"/>
          <w:sz w:val="20"/>
          <w:szCs w:val="20"/>
        </w:rPr>
        <w:t>).There</w:t>
      </w:r>
      <w:proofErr w:type="gramEnd"/>
      <w:r w:rsidRPr="004E237C">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Pr="00C46318" w:rsidRDefault="00035206" w:rsidP="00C46318">
      <w:pPr>
        <w:jc w:val="center"/>
        <w:rPr>
          <w:b/>
          <w:szCs w:val="20"/>
        </w:rPr>
      </w:pPr>
      <w:r>
        <w:rPr>
          <w:b/>
          <w:szCs w:val="20"/>
        </w:rPr>
        <w:lastRenderedPageBreak/>
        <w:t xml:space="preserve">MCB Pakistan </w:t>
      </w:r>
      <w:r w:rsidR="00C46318" w:rsidRPr="00C46318">
        <w:rPr>
          <w:b/>
          <w:szCs w:val="20"/>
        </w:rPr>
        <w:t>Islamic Equity</w:t>
      </w:r>
      <w:r>
        <w:rPr>
          <w:b/>
          <w:szCs w:val="20"/>
        </w:rPr>
        <w:t xml:space="preserve"> Composite</w:t>
      </w:r>
    </w:p>
    <w:tbl>
      <w:tblPr>
        <w:tblW w:w="9100" w:type="dxa"/>
        <w:tblLook w:val="04A0" w:firstRow="1" w:lastRow="0" w:firstColumn="1" w:lastColumn="0" w:noHBand="0" w:noVBand="1"/>
      </w:tblPr>
      <w:tblGrid>
        <w:gridCol w:w="891"/>
        <w:gridCol w:w="1120"/>
        <w:gridCol w:w="1156"/>
        <w:gridCol w:w="1400"/>
        <w:gridCol w:w="1400"/>
        <w:gridCol w:w="1120"/>
        <w:gridCol w:w="1120"/>
        <w:gridCol w:w="1020"/>
      </w:tblGrid>
      <w:tr w:rsidR="00DA4767" w:rsidRPr="00DA4767" w:rsidTr="00DA4767">
        <w:trPr>
          <w:trHeight w:val="255"/>
        </w:trPr>
        <w:tc>
          <w:tcPr>
            <w:tcW w:w="8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 xml:space="preserve">Composite 3 </w:t>
            </w:r>
            <w:proofErr w:type="spellStart"/>
            <w:r w:rsidRPr="00DA4767">
              <w:rPr>
                <w:rFonts w:ascii="Calibri" w:eastAsia="Times New Roman" w:hAnsi="Calibri" w:cs="Calibri"/>
                <w:b/>
                <w:bCs/>
                <w:color w:val="000000"/>
                <w:sz w:val="20"/>
                <w:szCs w:val="20"/>
              </w:rPr>
              <w:t>Yr</w:t>
            </w:r>
            <w:proofErr w:type="spellEnd"/>
            <w:r w:rsidRPr="00DA4767">
              <w:rPr>
                <w:rFonts w:ascii="Calibri" w:eastAsia="Times New Roman" w:hAnsi="Calibri" w:cs="Calibri"/>
                <w:b/>
                <w:bCs/>
                <w:color w:val="000000"/>
                <w:sz w:val="20"/>
                <w:szCs w:val="20"/>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 xml:space="preserve">Benchmark 3 </w:t>
            </w:r>
            <w:proofErr w:type="spellStart"/>
            <w:r w:rsidRPr="00DA4767">
              <w:rPr>
                <w:rFonts w:ascii="Calibri" w:eastAsia="Times New Roman" w:hAnsi="Calibri" w:cs="Calibri"/>
                <w:b/>
                <w:bCs/>
                <w:color w:val="000000"/>
                <w:sz w:val="20"/>
                <w:szCs w:val="20"/>
              </w:rPr>
              <w:t>Yr</w:t>
            </w:r>
            <w:proofErr w:type="spellEnd"/>
            <w:r w:rsidRPr="00DA4767">
              <w:rPr>
                <w:rFonts w:ascii="Calibri" w:eastAsia="Times New Roman" w:hAnsi="Calibri" w:cs="Calibri"/>
                <w:b/>
                <w:bCs/>
                <w:color w:val="000000"/>
                <w:sz w:val="20"/>
                <w:szCs w:val="20"/>
              </w:rPr>
              <w:t xml:space="preserve"> Standard Deviation</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Number of Portfolios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Firm Assets</w:t>
            </w:r>
          </w:p>
        </w:tc>
      </w:tr>
      <w:tr w:rsidR="00DA4767" w:rsidRPr="00DA4767" w:rsidTr="00DA4767">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r>
      <w:tr w:rsidR="00DA4767" w:rsidRPr="00DA4767" w:rsidTr="00DA4767">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r>
      <w:tr w:rsidR="00DA4767" w:rsidRPr="00DA4767" w:rsidTr="00DA4767">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FY13</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41.8%</w:t>
            </w:r>
          </w:p>
        </w:tc>
        <w:tc>
          <w:tcPr>
            <w:tcW w:w="108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54.4%</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12.1%</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15.0%</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80 </w:t>
            </w:r>
          </w:p>
        </w:tc>
        <w:tc>
          <w:tcPr>
            <w:tcW w:w="102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38,313 </w:t>
            </w:r>
          </w:p>
        </w:tc>
      </w:tr>
      <w:tr w:rsidR="00DA4767" w:rsidRPr="00DA4767" w:rsidTr="00DA4767">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FY14</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42.1%</w:t>
            </w:r>
          </w:p>
        </w:tc>
        <w:tc>
          <w:tcPr>
            <w:tcW w:w="108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29.9%</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19.4%</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15.7%</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119 </w:t>
            </w:r>
          </w:p>
        </w:tc>
        <w:tc>
          <w:tcPr>
            <w:tcW w:w="102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44,983 </w:t>
            </w:r>
          </w:p>
        </w:tc>
      </w:tr>
      <w:tr w:rsidR="00DA4767" w:rsidRPr="00DA4767" w:rsidTr="00DA4767">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39.5%</w:t>
            </w:r>
          </w:p>
        </w:tc>
        <w:tc>
          <w:tcPr>
            <w:tcW w:w="108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20.1%</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20.7%</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17.1%</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805 </w:t>
            </w:r>
          </w:p>
        </w:tc>
        <w:tc>
          <w:tcPr>
            <w:tcW w:w="102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57,855 </w:t>
            </w:r>
          </w:p>
        </w:tc>
      </w:tr>
      <w:tr w:rsidR="00DA4767" w:rsidRPr="00DA4767" w:rsidTr="00DA4767">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FY16</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5.6%</w:t>
            </w:r>
          </w:p>
        </w:tc>
        <w:tc>
          <w:tcPr>
            <w:tcW w:w="108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15.5%</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14.5%</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16.4%</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1,288 </w:t>
            </w:r>
          </w:p>
        </w:tc>
        <w:tc>
          <w:tcPr>
            <w:tcW w:w="102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62,295 </w:t>
            </w:r>
          </w:p>
        </w:tc>
      </w:tr>
      <w:tr w:rsidR="00DA4767" w:rsidRPr="00DA4767" w:rsidTr="00DA4767">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FY17</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30.4%</w:t>
            </w:r>
          </w:p>
        </w:tc>
        <w:tc>
          <w:tcPr>
            <w:tcW w:w="108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18.8%</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15.0%</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20.2%</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3,118 </w:t>
            </w:r>
          </w:p>
        </w:tc>
        <w:tc>
          <w:tcPr>
            <w:tcW w:w="102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76,298 </w:t>
            </w:r>
          </w:p>
        </w:tc>
      </w:tr>
      <w:tr w:rsidR="00DA4767" w:rsidRPr="00DA4767" w:rsidTr="00DA4767">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FY18</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-11.8%</w:t>
            </w:r>
          </w:p>
        </w:tc>
        <w:tc>
          <w:tcPr>
            <w:tcW w:w="108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-9.6%</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17.4%</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18.9%</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3,055 </w:t>
            </w:r>
          </w:p>
        </w:tc>
        <w:tc>
          <w:tcPr>
            <w:tcW w:w="102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82,197 </w:t>
            </w:r>
          </w:p>
        </w:tc>
      </w:tr>
      <w:tr w:rsidR="00DA4767" w:rsidRPr="00DA4767" w:rsidTr="00DA4767">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FY19</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-20.0%</w:t>
            </w:r>
          </w:p>
        </w:tc>
        <w:tc>
          <w:tcPr>
            <w:tcW w:w="108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-23.8%</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15.9%</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20.5%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2,452 </w:t>
            </w:r>
          </w:p>
        </w:tc>
        <w:tc>
          <w:tcPr>
            <w:tcW w:w="102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84,050 </w:t>
            </w:r>
          </w:p>
        </w:tc>
      </w:tr>
      <w:tr w:rsidR="00DA4767" w:rsidRPr="00DA4767" w:rsidTr="00DA4767">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FY20</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3.8%</w:t>
            </w:r>
          </w:p>
        </w:tc>
        <w:tc>
          <w:tcPr>
            <w:tcW w:w="108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1.6%</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38.9%</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41.4%</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3,196 </w:t>
            </w:r>
          </w:p>
        </w:tc>
        <w:tc>
          <w:tcPr>
            <w:tcW w:w="102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117,194 </w:t>
            </w:r>
          </w:p>
        </w:tc>
      </w:tr>
      <w:tr w:rsidR="00DA4767" w:rsidRPr="00DA4767" w:rsidTr="00DA4767">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FY21</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31.0%</w:t>
            </w:r>
          </w:p>
        </w:tc>
        <w:tc>
          <w:tcPr>
            <w:tcW w:w="108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39.3%</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18.2%</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21.4%</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4,102 </w:t>
            </w:r>
          </w:p>
        </w:tc>
        <w:tc>
          <w:tcPr>
            <w:tcW w:w="102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163,938 </w:t>
            </w:r>
          </w:p>
        </w:tc>
      </w:tr>
      <w:tr w:rsidR="00DA4767" w:rsidRPr="00DA4767" w:rsidTr="00DA4767">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FY22</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-19.1%</w:t>
            </w:r>
          </w:p>
        </w:tc>
        <w:tc>
          <w:tcPr>
            <w:tcW w:w="108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-10.3%</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13.9%</w:t>
            </w:r>
          </w:p>
        </w:tc>
        <w:tc>
          <w:tcPr>
            <w:tcW w:w="140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11.6%</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2,993 </w:t>
            </w:r>
          </w:p>
        </w:tc>
        <w:tc>
          <w:tcPr>
            <w:tcW w:w="102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195,809 </w:t>
            </w:r>
          </w:p>
        </w:tc>
      </w:tr>
      <w:tr w:rsidR="00DA4767" w:rsidRPr="00DA4767" w:rsidTr="00DA4767">
        <w:trPr>
          <w:trHeight w:val="25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9MFY23</w:t>
            </w:r>
          </w:p>
        </w:tc>
        <w:tc>
          <w:tcPr>
            <w:tcW w:w="1120"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-3.0%</w:t>
            </w:r>
          </w:p>
        </w:tc>
        <w:tc>
          <w:tcPr>
            <w:tcW w:w="1080"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0.8%</w:t>
            </w:r>
          </w:p>
        </w:tc>
        <w:tc>
          <w:tcPr>
            <w:tcW w:w="1400"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13.0%</w:t>
            </w:r>
          </w:p>
        </w:tc>
        <w:tc>
          <w:tcPr>
            <w:tcW w:w="1400"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11.9%</w:t>
            </w:r>
          </w:p>
        </w:tc>
        <w:tc>
          <w:tcPr>
            <w:tcW w:w="1120"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20"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3,157 </w:t>
            </w:r>
          </w:p>
        </w:tc>
        <w:tc>
          <w:tcPr>
            <w:tcW w:w="1020" w:type="dxa"/>
            <w:tcBorders>
              <w:top w:val="nil"/>
              <w:left w:val="nil"/>
              <w:bottom w:val="single" w:sz="4" w:space="0" w:color="auto"/>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253,500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w:t>
      </w:r>
      <w:proofErr w:type="spellStart"/>
      <w:r w:rsidRPr="00BD2A00">
        <w:rPr>
          <w:color w:val="000000" w:themeColor="text1"/>
          <w:sz w:val="20"/>
          <w:szCs w:val="20"/>
        </w:rPr>
        <w:t>i</w:t>
      </w:r>
      <w:proofErr w:type="spellEnd"/>
      <w:r w:rsidRPr="00BD2A00">
        <w:rPr>
          <w:color w:val="000000" w:themeColor="text1"/>
          <w:sz w:val="20"/>
          <w:szCs w:val="20"/>
        </w:rPr>
        <w:t>)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securities and investments in the portfolios of this composite shall be first deemed approved by the </w:t>
      </w:r>
      <w:proofErr w:type="spellStart"/>
      <w:r w:rsidRPr="00BD2A00">
        <w:rPr>
          <w:sz w:val="20"/>
          <w:szCs w:val="20"/>
        </w:rPr>
        <w:t>Shariah</w:t>
      </w:r>
      <w:proofErr w:type="spellEnd"/>
      <w:r w:rsidRPr="00BD2A00">
        <w:rPr>
          <w:sz w:val="20"/>
          <w:szCs w:val="20"/>
        </w:rPr>
        <w:t xml:space="preserve">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 xml:space="preserve">2.0% </w:t>
            </w:r>
            <w:proofErr w:type="spellStart"/>
            <w:r w:rsidRPr="00BD2A00">
              <w:rPr>
                <w:color w:val="000000" w:themeColor="text1"/>
                <w:sz w:val="20"/>
                <w:szCs w:val="20"/>
              </w:rPr>
              <w:t>p.a</w:t>
            </w:r>
            <w:proofErr w:type="spellEnd"/>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w:t>
      </w:r>
      <w:proofErr w:type="spellStart"/>
      <w:r w:rsidRPr="00BD2A00">
        <w:rPr>
          <w:color w:val="000000" w:themeColor="text1"/>
          <w:sz w:val="20"/>
          <w:szCs w:val="20"/>
        </w:rPr>
        <w:t>Rs</w:t>
      </w:r>
      <w:proofErr w:type="spellEnd"/>
      <w:r w:rsidRPr="00BD2A00">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w:t>
      </w:r>
      <w:proofErr w:type="spellStart"/>
      <w:r w:rsidRPr="00BD2A00">
        <w:rPr>
          <w:color w:val="000000" w:themeColor="text1"/>
          <w:sz w:val="20"/>
          <w:szCs w:val="20"/>
        </w:rPr>
        <w:t>Rs</w:t>
      </w:r>
      <w:proofErr w:type="spellEnd"/>
      <w:r w:rsidRPr="00BD2A00">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MCBAH uses subjective unobservable inputs for valuing some of its debt instruments i.e., </w:t>
      </w:r>
      <w:proofErr w:type="spellStart"/>
      <w:r w:rsidRPr="00BD2A00">
        <w:rPr>
          <w:color w:val="000000" w:themeColor="text1"/>
          <w:sz w:val="20"/>
          <w:szCs w:val="20"/>
        </w:rPr>
        <w:t>Sukuks</w:t>
      </w:r>
      <w:proofErr w:type="spellEnd"/>
      <w:r w:rsidRPr="00BD2A00">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lastRenderedPageBreak/>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C46318" w:rsidRPr="00BD2A00" w:rsidRDefault="00C46318" w:rsidP="00C46318">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BD2A00">
        <w:rPr>
          <w:color w:val="000000" w:themeColor="text1"/>
          <w:sz w:val="20"/>
          <w:szCs w:val="20"/>
        </w:rPr>
        <w:t>).There</w:t>
      </w:r>
      <w:proofErr w:type="gramEnd"/>
      <w:r w:rsidRPr="00BD2A00">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BD2A00" w:rsidRDefault="00C46318" w:rsidP="00C46318">
      <w:pPr>
        <w:jc w:val="both"/>
        <w:rPr>
          <w:color w:val="000000" w:themeColor="text1"/>
          <w:sz w:val="20"/>
          <w:szCs w:val="20"/>
        </w:rPr>
      </w:pPr>
    </w:p>
    <w:p w:rsidR="00C46318" w:rsidRDefault="00C46318" w:rsidP="00C46318">
      <w:pPr>
        <w:jc w:val="both"/>
        <w:rPr>
          <w:sz w:val="20"/>
          <w:szCs w:val="20"/>
        </w:rPr>
      </w:pPr>
    </w:p>
    <w:p w:rsidR="00C46318" w:rsidRDefault="00C46318" w:rsidP="00C46318">
      <w:pPr>
        <w:jc w:val="both"/>
        <w:rPr>
          <w:sz w:val="20"/>
          <w:szCs w:val="20"/>
        </w:rPr>
      </w:pPr>
    </w:p>
    <w:p w:rsidR="00D96877" w:rsidRDefault="00D96877" w:rsidP="00C46318">
      <w:pPr>
        <w:jc w:val="center"/>
        <w:rPr>
          <w:b/>
          <w:szCs w:val="20"/>
        </w:rPr>
      </w:pPr>
    </w:p>
    <w:p w:rsidR="00010CA5" w:rsidRDefault="00010CA5" w:rsidP="00C46318">
      <w:pPr>
        <w:jc w:val="center"/>
        <w:rPr>
          <w:b/>
          <w:szCs w:val="20"/>
        </w:rPr>
      </w:pPr>
    </w:p>
    <w:p w:rsidR="00010CA5" w:rsidRDefault="00010CA5" w:rsidP="00C46318">
      <w:pPr>
        <w:jc w:val="center"/>
        <w:rPr>
          <w:b/>
          <w:szCs w:val="20"/>
        </w:rPr>
      </w:pPr>
    </w:p>
    <w:p w:rsidR="00010CA5" w:rsidRDefault="00010CA5" w:rsidP="00C46318">
      <w:pPr>
        <w:jc w:val="center"/>
        <w:rPr>
          <w:b/>
          <w:szCs w:val="20"/>
        </w:rPr>
      </w:pPr>
    </w:p>
    <w:p w:rsidR="00C46318" w:rsidRPr="00C46318" w:rsidRDefault="00FB771C" w:rsidP="00C46318">
      <w:pPr>
        <w:jc w:val="center"/>
        <w:rPr>
          <w:b/>
          <w:szCs w:val="20"/>
        </w:rPr>
      </w:pPr>
      <w:r>
        <w:rPr>
          <w:b/>
          <w:szCs w:val="20"/>
        </w:rPr>
        <w:lastRenderedPageBreak/>
        <w:t xml:space="preserve">MCB Pakistan </w:t>
      </w:r>
      <w:r w:rsidR="00C46318">
        <w:rPr>
          <w:b/>
          <w:szCs w:val="20"/>
        </w:rPr>
        <w:t>Money Ma</w:t>
      </w:r>
      <w:r w:rsidR="00C46318" w:rsidRPr="00C46318">
        <w:rPr>
          <w:b/>
          <w:szCs w:val="20"/>
        </w:rPr>
        <w:t>rket</w:t>
      </w:r>
      <w:r>
        <w:rPr>
          <w:b/>
          <w:szCs w:val="20"/>
        </w:rPr>
        <w:t xml:space="preserve"> Composite</w:t>
      </w:r>
    </w:p>
    <w:tbl>
      <w:tblPr>
        <w:tblW w:w="9355" w:type="dxa"/>
        <w:tblLook w:val="04A0" w:firstRow="1" w:lastRow="0" w:firstColumn="1" w:lastColumn="0" w:noHBand="0" w:noVBand="1"/>
      </w:tblPr>
      <w:tblGrid>
        <w:gridCol w:w="940"/>
        <w:gridCol w:w="1040"/>
        <w:gridCol w:w="1156"/>
        <w:gridCol w:w="1359"/>
        <w:gridCol w:w="1350"/>
        <w:gridCol w:w="1170"/>
        <w:gridCol w:w="1170"/>
        <w:gridCol w:w="1170"/>
      </w:tblGrid>
      <w:tr w:rsidR="00DA4767" w:rsidRPr="00DA4767" w:rsidTr="00DA4767">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Benchmark</w:t>
            </w:r>
          </w:p>
        </w:tc>
        <w:tc>
          <w:tcPr>
            <w:tcW w:w="1359"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 xml:space="preserve">Composite 3 </w:t>
            </w:r>
            <w:proofErr w:type="spellStart"/>
            <w:r w:rsidRPr="00DA4767">
              <w:rPr>
                <w:rFonts w:ascii="Calibri" w:eastAsia="Times New Roman" w:hAnsi="Calibri" w:cs="Calibri"/>
                <w:b/>
                <w:bCs/>
                <w:color w:val="000000"/>
                <w:sz w:val="20"/>
                <w:szCs w:val="20"/>
              </w:rPr>
              <w:t>Yr</w:t>
            </w:r>
            <w:proofErr w:type="spellEnd"/>
            <w:r w:rsidRPr="00DA4767">
              <w:rPr>
                <w:rFonts w:ascii="Calibri" w:eastAsia="Times New Roman" w:hAnsi="Calibri" w:cs="Calibri"/>
                <w:b/>
                <w:bCs/>
                <w:color w:val="000000"/>
                <w:sz w:val="20"/>
                <w:szCs w:val="20"/>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 xml:space="preserve">Benchmark 3 </w:t>
            </w:r>
            <w:proofErr w:type="spellStart"/>
            <w:r w:rsidRPr="00DA4767">
              <w:rPr>
                <w:rFonts w:ascii="Calibri" w:eastAsia="Times New Roman" w:hAnsi="Calibri" w:cs="Calibri"/>
                <w:b/>
                <w:bCs/>
                <w:color w:val="000000"/>
                <w:sz w:val="20"/>
                <w:szCs w:val="20"/>
              </w:rPr>
              <w:t>Yr</w:t>
            </w:r>
            <w:proofErr w:type="spellEnd"/>
            <w:r w:rsidRPr="00DA4767">
              <w:rPr>
                <w:rFonts w:ascii="Calibri" w:eastAsia="Times New Roman" w:hAnsi="Calibri" w:cs="Calibri"/>
                <w:b/>
                <w:bCs/>
                <w:color w:val="000000"/>
                <w:sz w:val="20"/>
                <w:szCs w:val="20"/>
              </w:rPr>
              <w:t xml:space="preserve">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Firm Assets</w:t>
            </w:r>
          </w:p>
        </w:tc>
      </w:tr>
      <w:tr w:rsidR="00DA4767" w:rsidRPr="00DA4767" w:rsidTr="00DA4767">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359"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35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r>
      <w:tr w:rsidR="00DA4767" w:rsidRPr="00DA4767" w:rsidTr="00DA4767">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359"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35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DA4767" w:rsidRPr="00DA4767" w:rsidRDefault="00DA4767" w:rsidP="00DA4767">
            <w:pPr>
              <w:spacing w:after="0" w:line="240" w:lineRule="auto"/>
              <w:rPr>
                <w:rFonts w:ascii="Calibri" w:eastAsia="Times New Roman" w:hAnsi="Calibri" w:cs="Calibri"/>
                <w:b/>
                <w:bCs/>
                <w:color w:val="000000"/>
                <w:sz w:val="20"/>
                <w:szCs w:val="20"/>
              </w:rPr>
            </w:pPr>
          </w:p>
        </w:tc>
      </w:tr>
      <w:tr w:rsidR="00DA4767" w:rsidRPr="00DA4767" w:rsidTr="00DA47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FY13</w:t>
            </w:r>
          </w:p>
        </w:tc>
        <w:tc>
          <w:tcPr>
            <w:tcW w:w="104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9.2%</w:t>
            </w:r>
          </w:p>
        </w:tc>
        <w:tc>
          <w:tcPr>
            <w:tcW w:w="1156"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9.3%</w:t>
            </w:r>
          </w:p>
        </w:tc>
        <w:tc>
          <w:tcPr>
            <w:tcW w:w="1359"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0.7%</w:t>
            </w:r>
          </w:p>
        </w:tc>
        <w:tc>
          <w:tcPr>
            <w:tcW w:w="135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0.0%</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13,744 </w:t>
            </w:r>
          </w:p>
        </w:tc>
        <w:tc>
          <w:tcPr>
            <w:tcW w:w="117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38,313 </w:t>
            </w:r>
          </w:p>
        </w:tc>
      </w:tr>
      <w:tr w:rsidR="00DA4767" w:rsidRPr="00DA4767" w:rsidTr="00DA47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FY14</w:t>
            </w:r>
          </w:p>
        </w:tc>
        <w:tc>
          <w:tcPr>
            <w:tcW w:w="104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8.3%</w:t>
            </w:r>
          </w:p>
        </w:tc>
        <w:tc>
          <w:tcPr>
            <w:tcW w:w="1156"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9.3%</w:t>
            </w:r>
          </w:p>
        </w:tc>
        <w:tc>
          <w:tcPr>
            <w:tcW w:w="1359"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0.5%</w:t>
            </w:r>
          </w:p>
        </w:tc>
        <w:tc>
          <w:tcPr>
            <w:tcW w:w="135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0.0%</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13,518 </w:t>
            </w:r>
          </w:p>
        </w:tc>
        <w:tc>
          <w:tcPr>
            <w:tcW w:w="117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44,983 </w:t>
            </w:r>
          </w:p>
        </w:tc>
      </w:tr>
      <w:tr w:rsidR="00DA4767" w:rsidRPr="00DA4767" w:rsidTr="00DA47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FY15</w:t>
            </w:r>
          </w:p>
        </w:tc>
        <w:tc>
          <w:tcPr>
            <w:tcW w:w="104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8.8%</w:t>
            </w:r>
          </w:p>
        </w:tc>
        <w:tc>
          <w:tcPr>
            <w:tcW w:w="1156"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8.5%</w:t>
            </w:r>
          </w:p>
        </w:tc>
        <w:tc>
          <w:tcPr>
            <w:tcW w:w="1359"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0.3%</w:t>
            </w:r>
          </w:p>
        </w:tc>
        <w:tc>
          <w:tcPr>
            <w:tcW w:w="135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0.4%</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14,171 </w:t>
            </w:r>
          </w:p>
        </w:tc>
        <w:tc>
          <w:tcPr>
            <w:tcW w:w="117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57,855 </w:t>
            </w:r>
          </w:p>
        </w:tc>
      </w:tr>
      <w:tr w:rsidR="00DA4767" w:rsidRPr="00DA4767" w:rsidTr="00DA47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FY16</w:t>
            </w:r>
          </w:p>
        </w:tc>
        <w:tc>
          <w:tcPr>
            <w:tcW w:w="104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5.8%</w:t>
            </w:r>
          </w:p>
        </w:tc>
        <w:tc>
          <w:tcPr>
            <w:tcW w:w="1156"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6.0%</w:t>
            </w:r>
          </w:p>
        </w:tc>
        <w:tc>
          <w:tcPr>
            <w:tcW w:w="1359"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0.6%</w:t>
            </w:r>
          </w:p>
        </w:tc>
        <w:tc>
          <w:tcPr>
            <w:tcW w:w="135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0.7%</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6,108 </w:t>
            </w:r>
          </w:p>
        </w:tc>
        <w:tc>
          <w:tcPr>
            <w:tcW w:w="117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62,295 </w:t>
            </w:r>
          </w:p>
        </w:tc>
      </w:tr>
      <w:tr w:rsidR="00DA4767" w:rsidRPr="00DA4767" w:rsidTr="00DA47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FY17</w:t>
            </w:r>
          </w:p>
        </w:tc>
        <w:tc>
          <w:tcPr>
            <w:tcW w:w="104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7.3%</w:t>
            </w:r>
          </w:p>
        </w:tc>
        <w:tc>
          <w:tcPr>
            <w:tcW w:w="1156"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5.4%</w:t>
            </w:r>
          </w:p>
        </w:tc>
        <w:tc>
          <w:tcPr>
            <w:tcW w:w="1359"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1.4%</w:t>
            </w:r>
          </w:p>
        </w:tc>
        <w:tc>
          <w:tcPr>
            <w:tcW w:w="135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10,891 </w:t>
            </w:r>
          </w:p>
        </w:tc>
        <w:tc>
          <w:tcPr>
            <w:tcW w:w="117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76,298 </w:t>
            </w:r>
          </w:p>
        </w:tc>
      </w:tr>
      <w:tr w:rsidR="00DA4767" w:rsidRPr="00DA4767" w:rsidTr="00DA47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FY18</w:t>
            </w:r>
          </w:p>
        </w:tc>
        <w:tc>
          <w:tcPr>
            <w:tcW w:w="104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5.4%</w:t>
            </w:r>
          </w:p>
        </w:tc>
        <w:tc>
          <w:tcPr>
            <w:tcW w:w="1156"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5.5%</w:t>
            </w:r>
          </w:p>
        </w:tc>
        <w:tc>
          <w:tcPr>
            <w:tcW w:w="1359"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0.4%</w:t>
            </w:r>
          </w:p>
        </w:tc>
        <w:tc>
          <w:tcPr>
            <w:tcW w:w="135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0.2%</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13,121 </w:t>
            </w:r>
          </w:p>
        </w:tc>
        <w:tc>
          <w:tcPr>
            <w:tcW w:w="117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82,197 </w:t>
            </w:r>
          </w:p>
        </w:tc>
      </w:tr>
      <w:tr w:rsidR="00DA4767" w:rsidRPr="00DA4767" w:rsidTr="00DA47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FY19</w:t>
            </w:r>
          </w:p>
        </w:tc>
        <w:tc>
          <w:tcPr>
            <w:tcW w:w="104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8.8%</w:t>
            </w:r>
          </w:p>
        </w:tc>
        <w:tc>
          <w:tcPr>
            <w:tcW w:w="1156"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9.1%</w:t>
            </w:r>
          </w:p>
        </w:tc>
        <w:tc>
          <w:tcPr>
            <w:tcW w:w="1359"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0.7%</w:t>
            </w:r>
          </w:p>
        </w:tc>
        <w:tc>
          <w:tcPr>
            <w:tcW w:w="135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0.9%</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14,409 </w:t>
            </w:r>
          </w:p>
        </w:tc>
        <w:tc>
          <w:tcPr>
            <w:tcW w:w="117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84,050 </w:t>
            </w:r>
          </w:p>
        </w:tc>
      </w:tr>
      <w:tr w:rsidR="00DA4767" w:rsidRPr="00DA4767" w:rsidTr="00DA47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FY20</w:t>
            </w:r>
          </w:p>
        </w:tc>
        <w:tc>
          <w:tcPr>
            <w:tcW w:w="104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12.7%</w:t>
            </w:r>
          </w:p>
        </w:tc>
        <w:tc>
          <w:tcPr>
            <w:tcW w:w="1156"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12.4%</w:t>
            </w:r>
          </w:p>
        </w:tc>
        <w:tc>
          <w:tcPr>
            <w:tcW w:w="1359"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1.3%</w:t>
            </w:r>
          </w:p>
        </w:tc>
        <w:tc>
          <w:tcPr>
            <w:tcW w:w="135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1.3%</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32,322 </w:t>
            </w:r>
          </w:p>
        </w:tc>
        <w:tc>
          <w:tcPr>
            <w:tcW w:w="117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117,194 </w:t>
            </w:r>
          </w:p>
        </w:tc>
      </w:tr>
      <w:tr w:rsidR="00DA4767" w:rsidRPr="00DA4767" w:rsidTr="00DA47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FY21</w:t>
            </w:r>
          </w:p>
        </w:tc>
        <w:tc>
          <w:tcPr>
            <w:tcW w:w="104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7.0%</w:t>
            </w:r>
          </w:p>
        </w:tc>
        <w:tc>
          <w:tcPr>
            <w:tcW w:w="1156"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6.9%</w:t>
            </w:r>
          </w:p>
        </w:tc>
        <w:tc>
          <w:tcPr>
            <w:tcW w:w="1359"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0.6%</w:t>
            </w:r>
          </w:p>
        </w:tc>
        <w:tc>
          <w:tcPr>
            <w:tcW w:w="135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0.6%</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37,682 </w:t>
            </w:r>
          </w:p>
        </w:tc>
        <w:tc>
          <w:tcPr>
            <w:tcW w:w="117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163,938 </w:t>
            </w:r>
          </w:p>
        </w:tc>
      </w:tr>
      <w:tr w:rsidR="00DA4767" w:rsidRPr="00DA4767" w:rsidTr="00DA47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FY22</w:t>
            </w:r>
          </w:p>
        </w:tc>
        <w:tc>
          <w:tcPr>
            <w:tcW w:w="104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10.8%</w:t>
            </w:r>
          </w:p>
        </w:tc>
        <w:tc>
          <w:tcPr>
            <w:tcW w:w="1156"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9.7%</w:t>
            </w:r>
          </w:p>
        </w:tc>
        <w:tc>
          <w:tcPr>
            <w:tcW w:w="1359"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0.8%</w:t>
            </w:r>
          </w:p>
        </w:tc>
        <w:tc>
          <w:tcPr>
            <w:tcW w:w="135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0.7%</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70,575 </w:t>
            </w:r>
          </w:p>
        </w:tc>
        <w:tc>
          <w:tcPr>
            <w:tcW w:w="1170" w:type="dxa"/>
            <w:tcBorders>
              <w:top w:val="nil"/>
              <w:left w:val="nil"/>
              <w:bottom w:val="nil"/>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195,809 </w:t>
            </w:r>
          </w:p>
        </w:tc>
      </w:tr>
      <w:tr w:rsidR="00DA4767" w:rsidRPr="00DA4767" w:rsidTr="00DA4767">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b/>
                <w:bCs/>
                <w:color w:val="000000"/>
                <w:sz w:val="20"/>
                <w:szCs w:val="20"/>
              </w:rPr>
            </w:pPr>
            <w:r w:rsidRPr="00DA4767">
              <w:rPr>
                <w:rFonts w:ascii="Calibri" w:eastAsia="Times New Roman" w:hAnsi="Calibri" w:cs="Calibri"/>
                <w:b/>
                <w:bCs/>
                <w:color w:val="000000"/>
                <w:sz w:val="20"/>
                <w:szCs w:val="20"/>
              </w:rPr>
              <w:t>9MFY23</w:t>
            </w:r>
          </w:p>
        </w:tc>
        <w:tc>
          <w:tcPr>
            <w:tcW w:w="1040"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11.9%</w:t>
            </w:r>
          </w:p>
        </w:tc>
        <w:tc>
          <w:tcPr>
            <w:tcW w:w="1156"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12.6%</w:t>
            </w:r>
          </w:p>
        </w:tc>
        <w:tc>
          <w:tcPr>
            <w:tcW w:w="1359"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1.3%</w:t>
            </w:r>
          </w:p>
        </w:tc>
        <w:tc>
          <w:tcPr>
            <w:tcW w:w="1350"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1.6%</w:t>
            </w:r>
          </w:p>
        </w:tc>
        <w:tc>
          <w:tcPr>
            <w:tcW w:w="1170"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&lt;5</w:t>
            </w:r>
          </w:p>
        </w:tc>
        <w:tc>
          <w:tcPr>
            <w:tcW w:w="1170" w:type="dxa"/>
            <w:tcBorders>
              <w:top w:val="nil"/>
              <w:left w:val="nil"/>
              <w:bottom w:val="single" w:sz="4" w:space="0" w:color="auto"/>
              <w:right w:val="nil"/>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92,376 </w:t>
            </w:r>
          </w:p>
        </w:tc>
        <w:tc>
          <w:tcPr>
            <w:tcW w:w="1170" w:type="dxa"/>
            <w:tcBorders>
              <w:top w:val="nil"/>
              <w:left w:val="nil"/>
              <w:bottom w:val="single" w:sz="4" w:space="0" w:color="auto"/>
              <w:right w:val="single" w:sz="4" w:space="0" w:color="auto"/>
            </w:tcBorders>
            <w:shd w:val="clear" w:color="000000" w:fill="FFFFFF"/>
            <w:noWrap/>
            <w:vAlign w:val="center"/>
            <w:hideMark/>
          </w:tcPr>
          <w:p w:rsidR="00DA4767" w:rsidRPr="00DA4767" w:rsidRDefault="00DA4767" w:rsidP="00DA4767">
            <w:pPr>
              <w:spacing w:after="0" w:line="240" w:lineRule="auto"/>
              <w:jc w:val="center"/>
              <w:rPr>
                <w:rFonts w:ascii="Calibri" w:eastAsia="Times New Roman" w:hAnsi="Calibri" w:cs="Calibri"/>
                <w:color w:val="000000"/>
                <w:sz w:val="20"/>
                <w:szCs w:val="20"/>
              </w:rPr>
            </w:pPr>
            <w:r w:rsidRPr="00DA4767">
              <w:rPr>
                <w:rFonts w:ascii="Calibri" w:eastAsia="Times New Roman" w:hAnsi="Calibri" w:cs="Calibri"/>
                <w:color w:val="000000"/>
                <w:sz w:val="20"/>
                <w:szCs w:val="20"/>
              </w:rPr>
              <w:t xml:space="preserve">253,500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w:t>
      </w:r>
      <w:proofErr w:type="gramStart"/>
      <w:r w:rsidRPr="00445375">
        <w:rPr>
          <w:color w:val="000000" w:themeColor="text1"/>
          <w:sz w:val="20"/>
          <w:szCs w:val="20"/>
        </w:rPr>
        <w:t>%  three</w:t>
      </w:r>
      <w:proofErr w:type="gramEnd"/>
      <w:r w:rsidRPr="00445375">
        <w:rPr>
          <w:color w:val="000000" w:themeColor="text1"/>
          <w:sz w:val="20"/>
          <w:szCs w:val="20"/>
        </w:rPr>
        <w:t xml:space="preserv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23"/>
        <w:gridCol w:w="4619"/>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272E5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45375">
        <w:rPr>
          <w:color w:val="000000" w:themeColor="text1"/>
          <w:sz w:val="20"/>
          <w:szCs w:val="20"/>
        </w:rPr>
        <w:t>).There</w:t>
      </w:r>
      <w:proofErr w:type="gramEnd"/>
      <w:r w:rsidRPr="00445375">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744019" w:rsidRDefault="00744019" w:rsidP="00CA3F8B">
      <w:pPr>
        <w:jc w:val="center"/>
        <w:rPr>
          <w:b/>
          <w:szCs w:val="20"/>
        </w:rPr>
      </w:pPr>
    </w:p>
    <w:p w:rsidR="00010CA5" w:rsidRDefault="00010CA5" w:rsidP="00CA3F8B">
      <w:pPr>
        <w:jc w:val="center"/>
        <w:rPr>
          <w:b/>
          <w:szCs w:val="20"/>
        </w:rPr>
      </w:pPr>
    </w:p>
    <w:p w:rsidR="00010CA5" w:rsidRDefault="00010CA5" w:rsidP="00CA3F8B">
      <w:pPr>
        <w:jc w:val="center"/>
        <w:rPr>
          <w:b/>
          <w:szCs w:val="20"/>
        </w:rPr>
      </w:pPr>
    </w:p>
    <w:p w:rsidR="00010CA5" w:rsidRDefault="00010CA5" w:rsidP="00CA3F8B">
      <w:pPr>
        <w:jc w:val="center"/>
        <w:rPr>
          <w:b/>
          <w:szCs w:val="20"/>
        </w:rPr>
      </w:pPr>
    </w:p>
    <w:p w:rsidR="00CA3F8B" w:rsidRPr="00C46318" w:rsidRDefault="00CA3F8B" w:rsidP="00CA3F8B">
      <w:pPr>
        <w:jc w:val="center"/>
        <w:rPr>
          <w:b/>
          <w:szCs w:val="20"/>
        </w:rPr>
      </w:pPr>
      <w:r>
        <w:rPr>
          <w:b/>
          <w:szCs w:val="20"/>
        </w:rPr>
        <w:lastRenderedPageBreak/>
        <w:t>MCB Pakistan Islamic Money Ma</w:t>
      </w:r>
      <w:r w:rsidRPr="00C46318">
        <w:rPr>
          <w:b/>
          <w:szCs w:val="20"/>
        </w:rPr>
        <w:t>rket</w:t>
      </w:r>
      <w:r>
        <w:rPr>
          <w:b/>
          <w:szCs w:val="20"/>
        </w:rPr>
        <w:t xml:space="preserve"> Composite</w:t>
      </w:r>
    </w:p>
    <w:tbl>
      <w:tblPr>
        <w:tblW w:w="9350" w:type="dxa"/>
        <w:tblLook w:val="04A0" w:firstRow="1" w:lastRow="0" w:firstColumn="1" w:lastColumn="0" w:noHBand="0" w:noVBand="1"/>
      </w:tblPr>
      <w:tblGrid>
        <w:gridCol w:w="940"/>
        <w:gridCol w:w="1035"/>
        <w:gridCol w:w="1240"/>
        <w:gridCol w:w="1399"/>
        <w:gridCol w:w="1399"/>
        <w:gridCol w:w="1179"/>
        <w:gridCol w:w="1139"/>
        <w:gridCol w:w="1019"/>
      </w:tblGrid>
      <w:tr w:rsidR="00BB5B9A" w:rsidRPr="00BB5B9A" w:rsidTr="00BB5B9A">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Year</w:t>
            </w:r>
          </w:p>
        </w:tc>
        <w:tc>
          <w:tcPr>
            <w:tcW w:w="1035" w:type="dxa"/>
            <w:vMerge w:val="restart"/>
            <w:tcBorders>
              <w:top w:val="single" w:sz="4" w:space="0" w:color="auto"/>
              <w:left w:val="nil"/>
              <w:bottom w:val="single" w:sz="4" w:space="0" w:color="000000"/>
              <w:right w:val="nil"/>
            </w:tcBorders>
            <w:shd w:val="clear" w:color="000000" w:fill="538DD5"/>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Net Returns</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Benchmark</w:t>
            </w:r>
          </w:p>
        </w:tc>
        <w:tc>
          <w:tcPr>
            <w:tcW w:w="1399" w:type="dxa"/>
            <w:vMerge w:val="restart"/>
            <w:tcBorders>
              <w:top w:val="single" w:sz="4" w:space="0" w:color="auto"/>
              <w:left w:val="nil"/>
              <w:bottom w:val="single" w:sz="4" w:space="0" w:color="000000"/>
              <w:right w:val="nil"/>
            </w:tcBorders>
            <w:shd w:val="clear" w:color="000000" w:fill="538DD5"/>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 xml:space="preserve">Composite 3 </w:t>
            </w:r>
            <w:proofErr w:type="spellStart"/>
            <w:r w:rsidRPr="00BB5B9A">
              <w:rPr>
                <w:rFonts w:ascii="Calibri" w:eastAsia="Times New Roman" w:hAnsi="Calibri" w:cs="Calibri"/>
                <w:b/>
                <w:bCs/>
                <w:color w:val="000000"/>
                <w:sz w:val="20"/>
                <w:szCs w:val="20"/>
              </w:rPr>
              <w:t>Yr</w:t>
            </w:r>
            <w:proofErr w:type="spellEnd"/>
            <w:r w:rsidRPr="00BB5B9A">
              <w:rPr>
                <w:rFonts w:ascii="Calibri" w:eastAsia="Times New Roman" w:hAnsi="Calibri" w:cs="Calibri"/>
                <w:b/>
                <w:bCs/>
                <w:color w:val="000000"/>
                <w:sz w:val="20"/>
                <w:szCs w:val="20"/>
              </w:rPr>
              <w:t xml:space="preserve"> Standard Deviation</w:t>
            </w:r>
          </w:p>
        </w:tc>
        <w:tc>
          <w:tcPr>
            <w:tcW w:w="1399" w:type="dxa"/>
            <w:vMerge w:val="restart"/>
            <w:tcBorders>
              <w:top w:val="single" w:sz="4" w:space="0" w:color="auto"/>
              <w:left w:val="nil"/>
              <w:bottom w:val="single" w:sz="4" w:space="0" w:color="000000"/>
              <w:right w:val="nil"/>
            </w:tcBorders>
            <w:shd w:val="clear" w:color="000000" w:fill="538DD5"/>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 xml:space="preserve">Benchmark 3 </w:t>
            </w:r>
            <w:proofErr w:type="spellStart"/>
            <w:r w:rsidRPr="00BB5B9A">
              <w:rPr>
                <w:rFonts w:ascii="Calibri" w:eastAsia="Times New Roman" w:hAnsi="Calibri" w:cs="Calibri"/>
                <w:b/>
                <w:bCs/>
                <w:color w:val="000000"/>
                <w:sz w:val="20"/>
                <w:szCs w:val="20"/>
              </w:rPr>
              <w:t>Yr</w:t>
            </w:r>
            <w:proofErr w:type="spellEnd"/>
            <w:r w:rsidRPr="00BB5B9A">
              <w:rPr>
                <w:rFonts w:ascii="Calibri" w:eastAsia="Times New Roman" w:hAnsi="Calibri" w:cs="Calibri"/>
                <w:b/>
                <w:bCs/>
                <w:color w:val="000000"/>
                <w:sz w:val="20"/>
                <w:szCs w:val="20"/>
              </w:rPr>
              <w:t xml:space="preserve"> Standard Deviation</w:t>
            </w:r>
          </w:p>
        </w:tc>
        <w:tc>
          <w:tcPr>
            <w:tcW w:w="1179" w:type="dxa"/>
            <w:vMerge w:val="restart"/>
            <w:tcBorders>
              <w:top w:val="single" w:sz="4" w:space="0" w:color="auto"/>
              <w:left w:val="nil"/>
              <w:bottom w:val="single" w:sz="4" w:space="0" w:color="000000"/>
              <w:right w:val="nil"/>
            </w:tcBorders>
            <w:shd w:val="clear" w:color="000000" w:fill="538DD5"/>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Number of Portfolios</w:t>
            </w:r>
          </w:p>
        </w:tc>
        <w:tc>
          <w:tcPr>
            <w:tcW w:w="1139" w:type="dxa"/>
            <w:vMerge w:val="restart"/>
            <w:tcBorders>
              <w:top w:val="single" w:sz="4" w:space="0" w:color="auto"/>
              <w:left w:val="nil"/>
              <w:bottom w:val="single" w:sz="4" w:space="0" w:color="000000"/>
              <w:right w:val="nil"/>
            </w:tcBorders>
            <w:shd w:val="clear" w:color="000000" w:fill="538DD5"/>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Composite Assets</w:t>
            </w:r>
          </w:p>
        </w:tc>
        <w:tc>
          <w:tcPr>
            <w:tcW w:w="1019" w:type="dxa"/>
            <w:vMerge w:val="restart"/>
            <w:tcBorders>
              <w:top w:val="single" w:sz="4" w:space="0" w:color="auto"/>
              <w:left w:val="nil"/>
              <w:bottom w:val="single" w:sz="4" w:space="0" w:color="000000"/>
              <w:right w:val="single" w:sz="4" w:space="0" w:color="auto"/>
            </w:tcBorders>
            <w:shd w:val="clear" w:color="000000" w:fill="538DD5"/>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Firm Assets</w:t>
            </w:r>
          </w:p>
        </w:tc>
      </w:tr>
      <w:tr w:rsidR="00BB5B9A" w:rsidRPr="00BB5B9A" w:rsidTr="00BB5B9A">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035"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240"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399"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399"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179"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139"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019" w:type="dxa"/>
            <w:vMerge/>
            <w:tcBorders>
              <w:top w:val="single" w:sz="4" w:space="0" w:color="auto"/>
              <w:left w:val="nil"/>
              <w:bottom w:val="single" w:sz="4" w:space="0" w:color="000000"/>
              <w:right w:val="single" w:sz="4" w:space="0" w:color="auto"/>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r>
      <w:tr w:rsidR="00BB5B9A" w:rsidRPr="00BB5B9A" w:rsidTr="00BB5B9A">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035"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240"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399"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399"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179"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139" w:type="dxa"/>
            <w:vMerge/>
            <w:tcBorders>
              <w:top w:val="single" w:sz="4" w:space="0" w:color="auto"/>
              <w:left w:val="nil"/>
              <w:bottom w:val="single" w:sz="4" w:space="0" w:color="000000"/>
              <w:right w:val="nil"/>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c>
          <w:tcPr>
            <w:tcW w:w="1019" w:type="dxa"/>
            <w:vMerge/>
            <w:tcBorders>
              <w:top w:val="single" w:sz="4" w:space="0" w:color="auto"/>
              <w:left w:val="nil"/>
              <w:bottom w:val="single" w:sz="4" w:space="0" w:color="000000"/>
              <w:right w:val="single" w:sz="4" w:space="0" w:color="auto"/>
            </w:tcBorders>
            <w:vAlign w:val="center"/>
            <w:hideMark/>
          </w:tcPr>
          <w:p w:rsidR="00BB5B9A" w:rsidRPr="00BB5B9A" w:rsidRDefault="00BB5B9A" w:rsidP="00BB5B9A">
            <w:pPr>
              <w:spacing w:after="0" w:line="240" w:lineRule="auto"/>
              <w:rPr>
                <w:rFonts w:ascii="Calibri" w:eastAsia="Times New Roman" w:hAnsi="Calibri" w:cs="Calibri"/>
                <w:b/>
                <w:bCs/>
                <w:color w:val="000000"/>
                <w:sz w:val="20"/>
                <w:szCs w:val="20"/>
              </w:rPr>
            </w:pPr>
          </w:p>
        </w:tc>
      </w:tr>
      <w:tr w:rsidR="00BB5B9A" w:rsidRPr="00BB5B9A" w:rsidTr="00BB5B9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FY21</w:t>
            </w:r>
          </w:p>
        </w:tc>
        <w:tc>
          <w:tcPr>
            <w:tcW w:w="1035"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5.6%</w:t>
            </w:r>
          </w:p>
        </w:tc>
        <w:tc>
          <w:tcPr>
            <w:tcW w:w="1240"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2.8%</w:t>
            </w:r>
          </w:p>
        </w:tc>
        <w:tc>
          <w:tcPr>
            <w:tcW w:w="1399"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w:t>
            </w:r>
          </w:p>
        </w:tc>
        <w:tc>
          <w:tcPr>
            <w:tcW w:w="1399"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w:t>
            </w:r>
          </w:p>
        </w:tc>
        <w:tc>
          <w:tcPr>
            <w:tcW w:w="1179"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xml:space="preserve">15,258 </w:t>
            </w:r>
          </w:p>
        </w:tc>
        <w:tc>
          <w:tcPr>
            <w:tcW w:w="1019" w:type="dxa"/>
            <w:tcBorders>
              <w:top w:val="nil"/>
              <w:left w:val="nil"/>
              <w:bottom w:val="nil"/>
              <w:right w:val="single" w:sz="4" w:space="0" w:color="auto"/>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xml:space="preserve">163,938 </w:t>
            </w:r>
          </w:p>
        </w:tc>
      </w:tr>
      <w:tr w:rsidR="00BB5B9A" w:rsidRPr="00BB5B9A" w:rsidTr="00BB5B9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FY22</w:t>
            </w:r>
          </w:p>
        </w:tc>
        <w:tc>
          <w:tcPr>
            <w:tcW w:w="1035"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9.8%</w:t>
            </w:r>
          </w:p>
        </w:tc>
        <w:tc>
          <w:tcPr>
            <w:tcW w:w="1240"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3.7%</w:t>
            </w:r>
          </w:p>
        </w:tc>
        <w:tc>
          <w:tcPr>
            <w:tcW w:w="1399"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w:t>
            </w:r>
          </w:p>
        </w:tc>
        <w:tc>
          <w:tcPr>
            <w:tcW w:w="1399"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w:t>
            </w:r>
          </w:p>
        </w:tc>
        <w:tc>
          <w:tcPr>
            <w:tcW w:w="1179"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&lt;5</w:t>
            </w:r>
          </w:p>
        </w:tc>
        <w:tc>
          <w:tcPr>
            <w:tcW w:w="1139" w:type="dxa"/>
            <w:tcBorders>
              <w:top w:val="nil"/>
              <w:left w:val="nil"/>
              <w:bottom w:val="nil"/>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xml:space="preserve">11,894 </w:t>
            </w:r>
          </w:p>
        </w:tc>
        <w:tc>
          <w:tcPr>
            <w:tcW w:w="1019" w:type="dxa"/>
            <w:tcBorders>
              <w:top w:val="nil"/>
              <w:left w:val="nil"/>
              <w:bottom w:val="nil"/>
              <w:right w:val="single" w:sz="4" w:space="0" w:color="auto"/>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xml:space="preserve">195,809 </w:t>
            </w:r>
          </w:p>
        </w:tc>
      </w:tr>
      <w:tr w:rsidR="00BB5B9A" w:rsidRPr="00BB5B9A" w:rsidTr="00BB5B9A">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b/>
                <w:bCs/>
                <w:color w:val="000000"/>
                <w:sz w:val="20"/>
                <w:szCs w:val="20"/>
              </w:rPr>
            </w:pPr>
            <w:r w:rsidRPr="00BB5B9A">
              <w:rPr>
                <w:rFonts w:ascii="Calibri" w:eastAsia="Times New Roman" w:hAnsi="Calibri" w:cs="Calibri"/>
                <w:b/>
                <w:bCs/>
                <w:color w:val="000000"/>
                <w:sz w:val="20"/>
                <w:szCs w:val="20"/>
              </w:rPr>
              <w:t>9MFY23</w:t>
            </w:r>
          </w:p>
        </w:tc>
        <w:tc>
          <w:tcPr>
            <w:tcW w:w="1035" w:type="dxa"/>
            <w:tcBorders>
              <w:top w:val="nil"/>
              <w:left w:val="nil"/>
              <w:bottom w:val="single" w:sz="4" w:space="0" w:color="auto"/>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11.7%</w:t>
            </w:r>
          </w:p>
        </w:tc>
        <w:tc>
          <w:tcPr>
            <w:tcW w:w="1240" w:type="dxa"/>
            <w:tcBorders>
              <w:top w:val="nil"/>
              <w:left w:val="nil"/>
              <w:bottom w:val="single" w:sz="4" w:space="0" w:color="auto"/>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4.6%</w:t>
            </w:r>
          </w:p>
        </w:tc>
        <w:tc>
          <w:tcPr>
            <w:tcW w:w="1399" w:type="dxa"/>
            <w:tcBorders>
              <w:top w:val="nil"/>
              <w:left w:val="nil"/>
              <w:bottom w:val="single" w:sz="4" w:space="0" w:color="auto"/>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w:t>
            </w:r>
          </w:p>
        </w:tc>
        <w:tc>
          <w:tcPr>
            <w:tcW w:w="1399" w:type="dxa"/>
            <w:tcBorders>
              <w:top w:val="nil"/>
              <w:left w:val="nil"/>
              <w:bottom w:val="single" w:sz="4" w:space="0" w:color="auto"/>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w:t>
            </w:r>
          </w:p>
        </w:tc>
        <w:tc>
          <w:tcPr>
            <w:tcW w:w="1179" w:type="dxa"/>
            <w:tcBorders>
              <w:top w:val="nil"/>
              <w:left w:val="nil"/>
              <w:bottom w:val="single" w:sz="4" w:space="0" w:color="auto"/>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&lt;5</w:t>
            </w:r>
          </w:p>
        </w:tc>
        <w:tc>
          <w:tcPr>
            <w:tcW w:w="1139" w:type="dxa"/>
            <w:tcBorders>
              <w:top w:val="nil"/>
              <w:left w:val="nil"/>
              <w:bottom w:val="single" w:sz="4" w:space="0" w:color="auto"/>
              <w:right w:val="nil"/>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xml:space="preserve">28,831 </w:t>
            </w:r>
          </w:p>
        </w:tc>
        <w:tc>
          <w:tcPr>
            <w:tcW w:w="1019" w:type="dxa"/>
            <w:tcBorders>
              <w:top w:val="nil"/>
              <w:left w:val="nil"/>
              <w:bottom w:val="single" w:sz="4" w:space="0" w:color="auto"/>
              <w:right w:val="single" w:sz="4" w:space="0" w:color="auto"/>
            </w:tcBorders>
            <w:shd w:val="clear" w:color="000000" w:fill="FFFFFF"/>
            <w:noWrap/>
            <w:vAlign w:val="center"/>
            <w:hideMark/>
          </w:tcPr>
          <w:p w:rsidR="00BB5B9A" w:rsidRPr="00BB5B9A" w:rsidRDefault="00BB5B9A" w:rsidP="00BB5B9A">
            <w:pPr>
              <w:spacing w:after="0" w:line="240" w:lineRule="auto"/>
              <w:jc w:val="center"/>
              <w:rPr>
                <w:rFonts w:ascii="Calibri" w:eastAsia="Times New Roman" w:hAnsi="Calibri" w:cs="Calibri"/>
                <w:color w:val="000000"/>
                <w:sz w:val="20"/>
                <w:szCs w:val="20"/>
              </w:rPr>
            </w:pPr>
            <w:r w:rsidRPr="00BB5B9A">
              <w:rPr>
                <w:rFonts w:ascii="Calibri" w:eastAsia="Times New Roman" w:hAnsi="Calibri" w:cs="Calibri"/>
                <w:color w:val="000000"/>
                <w:sz w:val="20"/>
                <w:szCs w:val="20"/>
              </w:rPr>
              <w:t xml:space="preserve">253,500 </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 xml:space="preserve">liquid </w:t>
      </w:r>
      <w:proofErr w:type="spellStart"/>
      <w:r w:rsidR="0058182E">
        <w:rPr>
          <w:sz w:val="20"/>
          <w:szCs w:val="20"/>
        </w:rPr>
        <w:t>Shariah</w:t>
      </w:r>
      <w:proofErr w:type="spellEnd"/>
      <w:r w:rsidR="0058182E">
        <w:rPr>
          <w:sz w:val="20"/>
          <w:szCs w:val="20"/>
        </w:rPr>
        <w:t xml:space="preserve"> Compliant money market securities</w:t>
      </w:r>
      <w:r w:rsidRPr="00445375">
        <w:rPr>
          <w:sz w:val="20"/>
          <w:szCs w:val="20"/>
        </w:rPr>
        <w:t xml:space="preserve">. The weighted average maturity of portfolios in this composite cannot exceed ninety days. The composite currently comprises of </w:t>
      </w:r>
      <w:proofErr w:type="spellStart"/>
      <w:r w:rsidR="0057139F">
        <w:rPr>
          <w:sz w:val="20"/>
          <w:szCs w:val="20"/>
        </w:rPr>
        <w:t>Alhamra</w:t>
      </w:r>
      <w:proofErr w:type="spellEnd"/>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t>A list of all composite descriptions is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lastRenderedPageBreak/>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10"/>
        <w:gridCol w:w="5332"/>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proofErr w:type="spellStart"/>
            <w:r>
              <w:rPr>
                <w:sz w:val="20"/>
                <w:szCs w:val="20"/>
              </w:rPr>
              <w:t>Alhamra</w:t>
            </w:r>
            <w:proofErr w:type="spellEnd"/>
            <w:r>
              <w:rPr>
                <w:sz w:val="20"/>
                <w:szCs w:val="20"/>
              </w:rPr>
              <w:t xml:space="preserve"> Islamic Money Market Fund</w:t>
            </w:r>
          </w:p>
        </w:tc>
        <w:tc>
          <w:tcPr>
            <w:tcW w:w="5400" w:type="dxa"/>
          </w:tcPr>
          <w:p w:rsidR="007360B7" w:rsidRDefault="007360B7" w:rsidP="00CA3F8B">
            <w:pPr>
              <w:jc w:val="center"/>
              <w:rPr>
                <w:color w:val="000000" w:themeColor="text1"/>
                <w:sz w:val="20"/>
                <w:szCs w:val="20"/>
              </w:rPr>
            </w:pPr>
            <w:proofErr w:type="spellStart"/>
            <w:r>
              <w:rPr>
                <w:color w:val="000000" w:themeColor="text1"/>
                <w:sz w:val="20"/>
                <w:szCs w:val="20"/>
              </w:rPr>
              <w:t>Upto</w:t>
            </w:r>
            <w:proofErr w:type="spellEnd"/>
            <w:r>
              <w:rPr>
                <w:color w:val="000000" w:themeColor="text1"/>
                <w:sz w:val="20"/>
                <w:szCs w:val="20"/>
              </w:rPr>
              <w:t xml:space="preserve">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w:t>
      </w:r>
      <w:r w:rsidRPr="00445375">
        <w:rPr>
          <w:color w:val="000000" w:themeColor="text1"/>
          <w:sz w:val="20"/>
          <w:szCs w:val="20"/>
        </w:rPr>
        <w:lastRenderedPageBreak/>
        <w:t>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3F8B" w:rsidRPr="00EF399C" w:rsidRDefault="00CA3F8B" w:rsidP="00CA3F8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r w:rsidR="00F120A6">
        <w:rPr>
          <w:color w:val="000000" w:themeColor="text1"/>
          <w:sz w:val="20"/>
          <w:szCs w:val="20"/>
        </w:rPr>
        <w:t xml:space="preserve"> </w:t>
      </w:r>
      <w:r w:rsidRPr="00445375">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Default="00CA3F8B" w:rsidP="00CA3F8B">
      <w:pPr>
        <w:jc w:val="center"/>
        <w:rPr>
          <w:b/>
        </w:rPr>
      </w:pPr>
    </w:p>
    <w:p w:rsidR="00997D97" w:rsidRDefault="00997D97" w:rsidP="00C46318">
      <w:pPr>
        <w:jc w:val="center"/>
        <w:rPr>
          <w:b/>
        </w:rPr>
      </w:pPr>
    </w:p>
    <w:p w:rsidR="00997D97" w:rsidRDefault="00997D97" w:rsidP="00C46318">
      <w:pPr>
        <w:jc w:val="center"/>
        <w:rPr>
          <w:b/>
        </w:rPr>
      </w:pPr>
    </w:p>
    <w:p w:rsidR="00CA50D7" w:rsidRDefault="00CA50D7" w:rsidP="00C46318">
      <w:pPr>
        <w:jc w:val="center"/>
        <w:rPr>
          <w:b/>
        </w:rPr>
      </w:pPr>
    </w:p>
    <w:p w:rsidR="00CA50D7" w:rsidRDefault="00CA50D7"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CA50D7" w:rsidRDefault="00CA50D7"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Fixed Income</w:t>
      </w:r>
      <w:r w:rsidRPr="00C31AC8">
        <w:rPr>
          <w:b/>
        </w:rPr>
        <w:t xml:space="preserve"> Composite</w:t>
      </w:r>
    </w:p>
    <w:tbl>
      <w:tblPr>
        <w:tblW w:w="9423" w:type="dxa"/>
        <w:tblLook w:val="04A0" w:firstRow="1" w:lastRow="0" w:firstColumn="1" w:lastColumn="0" w:noHBand="0" w:noVBand="1"/>
      </w:tblPr>
      <w:tblGrid>
        <w:gridCol w:w="920"/>
        <w:gridCol w:w="840"/>
        <w:gridCol w:w="1062"/>
        <w:gridCol w:w="1160"/>
        <w:gridCol w:w="1233"/>
        <w:gridCol w:w="990"/>
        <w:gridCol w:w="1007"/>
        <w:gridCol w:w="1131"/>
        <w:gridCol w:w="1080"/>
      </w:tblGrid>
      <w:tr w:rsidR="002A2C67" w:rsidRPr="002A2C67" w:rsidTr="002A2C67">
        <w:trPr>
          <w:trHeight w:val="255"/>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Year</w:t>
            </w:r>
          </w:p>
        </w:tc>
        <w:tc>
          <w:tcPr>
            <w:tcW w:w="84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Benchmark</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 xml:space="preserve">Composite 3 </w:t>
            </w:r>
            <w:proofErr w:type="spellStart"/>
            <w:r w:rsidRPr="002A2C67">
              <w:rPr>
                <w:rFonts w:ascii="Calibri" w:eastAsia="Times New Roman" w:hAnsi="Calibri" w:cs="Calibri"/>
                <w:b/>
                <w:bCs/>
                <w:color w:val="000000"/>
                <w:sz w:val="18"/>
                <w:szCs w:val="18"/>
              </w:rPr>
              <w:t>Yr</w:t>
            </w:r>
            <w:proofErr w:type="spellEnd"/>
            <w:r w:rsidRPr="002A2C67">
              <w:rPr>
                <w:rFonts w:ascii="Calibri" w:eastAsia="Times New Roman" w:hAnsi="Calibri" w:cs="Calibri"/>
                <w:b/>
                <w:bCs/>
                <w:color w:val="000000"/>
                <w:sz w:val="18"/>
                <w:szCs w:val="18"/>
              </w:rPr>
              <w:t xml:space="preserve"> Standard Deviation</w:t>
            </w:r>
          </w:p>
        </w:tc>
        <w:tc>
          <w:tcPr>
            <w:tcW w:w="1233"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 xml:space="preserve">Benchmark 3 </w:t>
            </w:r>
            <w:proofErr w:type="spellStart"/>
            <w:r w:rsidRPr="002A2C67">
              <w:rPr>
                <w:rFonts w:ascii="Calibri" w:eastAsia="Times New Roman" w:hAnsi="Calibri" w:cs="Calibri"/>
                <w:b/>
                <w:bCs/>
                <w:color w:val="000000"/>
                <w:sz w:val="18"/>
                <w:szCs w:val="18"/>
              </w:rPr>
              <w:t>Yr</w:t>
            </w:r>
            <w:proofErr w:type="spellEnd"/>
            <w:r w:rsidRPr="002A2C67">
              <w:rPr>
                <w:rFonts w:ascii="Calibri" w:eastAsia="Times New Roman" w:hAnsi="Calibri" w:cs="Calibri"/>
                <w:b/>
                <w:bCs/>
                <w:color w:val="000000"/>
                <w:sz w:val="18"/>
                <w:szCs w:val="18"/>
              </w:rPr>
              <w:t xml:space="preserve"> Standard Deviation</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Internal Dispersion</w:t>
            </w:r>
          </w:p>
        </w:tc>
        <w:tc>
          <w:tcPr>
            <w:tcW w:w="1131"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Firm Assets</w:t>
            </w:r>
          </w:p>
        </w:tc>
      </w:tr>
      <w:tr w:rsidR="002A2C67" w:rsidRPr="002A2C67" w:rsidTr="002A2C67">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233"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131"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r>
      <w:tr w:rsidR="002A2C67" w:rsidRPr="002A2C67" w:rsidTr="002A2C67">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233"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131"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r>
      <w:tr w:rsidR="002A2C67" w:rsidRPr="002A2C67" w:rsidTr="002A2C67">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FY13</w:t>
            </w:r>
          </w:p>
        </w:tc>
        <w:tc>
          <w:tcPr>
            <w:tcW w:w="8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8.5%</w:t>
            </w:r>
          </w:p>
        </w:tc>
        <w:tc>
          <w:tcPr>
            <w:tcW w:w="1062"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1.3%</w:t>
            </w:r>
          </w:p>
        </w:tc>
        <w:tc>
          <w:tcPr>
            <w:tcW w:w="123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w:t>
            </w:r>
          </w:p>
        </w:tc>
        <w:tc>
          <w:tcPr>
            <w:tcW w:w="113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14,439 </w:t>
            </w:r>
          </w:p>
        </w:tc>
        <w:tc>
          <w:tcPr>
            <w:tcW w:w="108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38,313 </w:t>
            </w:r>
          </w:p>
        </w:tc>
      </w:tr>
      <w:tr w:rsidR="002A2C67" w:rsidRPr="002A2C67" w:rsidTr="002A2C67">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FY14</w:t>
            </w:r>
          </w:p>
        </w:tc>
        <w:tc>
          <w:tcPr>
            <w:tcW w:w="8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10.3%</w:t>
            </w:r>
          </w:p>
        </w:tc>
        <w:tc>
          <w:tcPr>
            <w:tcW w:w="1062"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1.5%</w:t>
            </w:r>
          </w:p>
        </w:tc>
        <w:tc>
          <w:tcPr>
            <w:tcW w:w="123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0.4%</w:t>
            </w:r>
          </w:p>
        </w:tc>
        <w:tc>
          <w:tcPr>
            <w:tcW w:w="99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5.9%</w:t>
            </w:r>
          </w:p>
        </w:tc>
        <w:tc>
          <w:tcPr>
            <w:tcW w:w="113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15,410 </w:t>
            </w:r>
          </w:p>
        </w:tc>
        <w:tc>
          <w:tcPr>
            <w:tcW w:w="108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44,983 </w:t>
            </w:r>
          </w:p>
        </w:tc>
      </w:tr>
      <w:tr w:rsidR="002A2C67" w:rsidRPr="002A2C67" w:rsidTr="002A2C67">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FY15</w:t>
            </w:r>
          </w:p>
        </w:tc>
        <w:tc>
          <w:tcPr>
            <w:tcW w:w="8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14.1%</w:t>
            </w:r>
          </w:p>
        </w:tc>
        <w:tc>
          <w:tcPr>
            <w:tcW w:w="1062"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9.2%</w:t>
            </w:r>
          </w:p>
        </w:tc>
        <w:tc>
          <w:tcPr>
            <w:tcW w:w="11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2.1%</w:t>
            </w:r>
          </w:p>
        </w:tc>
        <w:tc>
          <w:tcPr>
            <w:tcW w:w="123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0.4%</w:t>
            </w:r>
          </w:p>
        </w:tc>
        <w:tc>
          <w:tcPr>
            <w:tcW w:w="99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3.6%</w:t>
            </w:r>
          </w:p>
        </w:tc>
        <w:tc>
          <w:tcPr>
            <w:tcW w:w="113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18,723 </w:t>
            </w:r>
          </w:p>
        </w:tc>
        <w:tc>
          <w:tcPr>
            <w:tcW w:w="108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57,855 </w:t>
            </w:r>
          </w:p>
        </w:tc>
      </w:tr>
      <w:tr w:rsidR="002A2C67" w:rsidRPr="002A2C67" w:rsidTr="002A2C67">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FY16</w:t>
            </w:r>
          </w:p>
        </w:tc>
        <w:tc>
          <w:tcPr>
            <w:tcW w:w="8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6.9%</w:t>
            </w:r>
          </w:p>
        </w:tc>
        <w:tc>
          <w:tcPr>
            <w:tcW w:w="1062"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6.6%</w:t>
            </w:r>
          </w:p>
        </w:tc>
        <w:tc>
          <w:tcPr>
            <w:tcW w:w="11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1.2%</w:t>
            </w:r>
          </w:p>
        </w:tc>
        <w:tc>
          <w:tcPr>
            <w:tcW w:w="123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1.0%</w:t>
            </w:r>
          </w:p>
        </w:tc>
        <w:tc>
          <w:tcPr>
            <w:tcW w:w="113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16,805 </w:t>
            </w:r>
          </w:p>
        </w:tc>
        <w:tc>
          <w:tcPr>
            <w:tcW w:w="108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62,295 </w:t>
            </w:r>
          </w:p>
        </w:tc>
      </w:tr>
      <w:tr w:rsidR="002A2C67" w:rsidRPr="002A2C67" w:rsidTr="002A2C67">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FY17</w:t>
            </w:r>
          </w:p>
        </w:tc>
        <w:tc>
          <w:tcPr>
            <w:tcW w:w="8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6.1%</w:t>
            </w:r>
          </w:p>
        </w:tc>
        <w:tc>
          <w:tcPr>
            <w:tcW w:w="1062"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6.1%</w:t>
            </w:r>
          </w:p>
        </w:tc>
        <w:tc>
          <w:tcPr>
            <w:tcW w:w="11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1.3%</w:t>
            </w:r>
          </w:p>
        </w:tc>
        <w:tc>
          <w:tcPr>
            <w:tcW w:w="123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0.5%</w:t>
            </w:r>
          </w:p>
        </w:tc>
        <w:tc>
          <w:tcPr>
            <w:tcW w:w="99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0.7%</w:t>
            </w:r>
          </w:p>
        </w:tc>
        <w:tc>
          <w:tcPr>
            <w:tcW w:w="113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17,571 </w:t>
            </w:r>
          </w:p>
        </w:tc>
        <w:tc>
          <w:tcPr>
            <w:tcW w:w="108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76,298 </w:t>
            </w:r>
          </w:p>
        </w:tc>
      </w:tr>
      <w:tr w:rsidR="002A2C67" w:rsidRPr="002A2C67" w:rsidTr="002A2C67">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FY18</w:t>
            </w:r>
          </w:p>
        </w:tc>
        <w:tc>
          <w:tcPr>
            <w:tcW w:w="8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3.8%</w:t>
            </w:r>
          </w:p>
        </w:tc>
        <w:tc>
          <w:tcPr>
            <w:tcW w:w="1062"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6.5%</w:t>
            </w:r>
          </w:p>
        </w:tc>
        <w:tc>
          <w:tcPr>
            <w:tcW w:w="11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1.7%</w:t>
            </w:r>
          </w:p>
        </w:tc>
        <w:tc>
          <w:tcPr>
            <w:tcW w:w="123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0.2%</w:t>
            </w:r>
          </w:p>
        </w:tc>
        <w:tc>
          <w:tcPr>
            <w:tcW w:w="99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16,674 </w:t>
            </w:r>
          </w:p>
        </w:tc>
        <w:tc>
          <w:tcPr>
            <w:tcW w:w="108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82,197 </w:t>
            </w:r>
          </w:p>
        </w:tc>
      </w:tr>
      <w:tr w:rsidR="002A2C67" w:rsidRPr="002A2C67" w:rsidTr="002A2C67">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FY19</w:t>
            </w:r>
          </w:p>
        </w:tc>
        <w:tc>
          <w:tcPr>
            <w:tcW w:w="8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6.3%</w:t>
            </w:r>
          </w:p>
        </w:tc>
        <w:tc>
          <w:tcPr>
            <w:tcW w:w="1062"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10.9%</w:t>
            </w:r>
          </w:p>
        </w:tc>
        <w:tc>
          <w:tcPr>
            <w:tcW w:w="11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1.7%</w:t>
            </w:r>
          </w:p>
        </w:tc>
        <w:tc>
          <w:tcPr>
            <w:tcW w:w="123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1.1%</w:t>
            </w:r>
          </w:p>
        </w:tc>
        <w:tc>
          <w:tcPr>
            <w:tcW w:w="99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0.3%</w:t>
            </w:r>
          </w:p>
        </w:tc>
        <w:tc>
          <w:tcPr>
            <w:tcW w:w="113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16,688 </w:t>
            </w:r>
          </w:p>
        </w:tc>
        <w:tc>
          <w:tcPr>
            <w:tcW w:w="108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84,050 </w:t>
            </w:r>
          </w:p>
        </w:tc>
      </w:tr>
      <w:tr w:rsidR="002A2C67" w:rsidRPr="002A2C67" w:rsidTr="002A2C67">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FY20</w:t>
            </w:r>
          </w:p>
        </w:tc>
        <w:tc>
          <w:tcPr>
            <w:tcW w:w="8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14.6%</w:t>
            </w:r>
          </w:p>
        </w:tc>
        <w:tc>
          <w:tcPr>
            <w:tcW w:w="1062"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12.6%</w:t>
            </w:r>
          </w:p>
        </w:tc>
        <w:tc>
          <w:tcPr>
            <w:tcW w:w="11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2.7%</w:t>
            </w:r>
          </w:p>
        </w:tc>
        <w:tc>
          <w:tcPr>
            <w:tcW w:w="123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1.2%</w:t>
            </w:r>
          </w:p>
        </w:tc>
        <w:tc>
          <w:tcPr>
            <w:tcW w:w="99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0.2%</w:t>
            </w:r>
          </w:p>
        </w:tc>
        <w:tc>
          <w:tcPr>
            <w:tcW w:w="113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21,345 </w:t>
            </w:r>
          </w:p>
        </w:tc>
        <w:tc>
          <w:tcPr>
            <w:tcW w:w="108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117,194 </w:t>
            </w:r>
          </w:p>
        </w:tc>
      </w:tr>
      <w:tr w:rsidR="002A2C67" w:rsidRPr="002A2C67" w:rsidTr="002A2C67">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FY21</w:t>
            </w:r>
          </w:p>
        </w:tc>
        <w:tc>
          <w:tcPr>
            <w:tcW w:w="8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7.6%</w:t>
            </w:r>
          </w:p>
        </w:tc>
        <w:tc>
          <w:tcPr>
            <w:tcW w:w="1062"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7.7%</w:t>
            </w:r>
          </w:p>
        </w:tc>
        <w:tc>
          <w:tcPr>
            <w:tcW w:w="11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0.5%</w:t>
            </w:r>
          </w:p>
        </w:tc>
        <w:tc>
          <w:tcPr>
            <w:tcW w:w="123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36,328 </w:t>
            </w:r>
          </w:p>
        </w:tc>
        <w:tc>
          <w:tcPr>
            <w:tcW w:w="108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163,938 </w:t>
            </w:r>
          </w:p>
        </w:tc>
      </w:tr>
      <w:tr w:rsidR="002A2C67" w:rsidRPr="002A2C67" w:rsidTr="002A2C67">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FY22</w:t>
            </w:r>
          </w:p>
        </w:tc>
        <w:tc>
          <w:tcPr>
            <w:tcW w:w="8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10.1%</w:t>
            </w:r>
          </w:p>
        </w:tc>
        <w:tc>
          <w:tcPr>
            <w:tcW w:w="1062"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11.5%</w:t>
            </w:r>
          </w:p>
        </w:tc>
        <w:tc>
          <w:tcPr>
            <w:tcW w:w="11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0.6%</w:t>
            </w:r>
          </w:p>
        </w:tc>
        <w:tc>
          <w:tcPr>
            <w:tcW w:w="123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0.8%</w:t>
            </w:r>
          </w:p>
        </w:tc>
        <w:tc>
          <w:tcPr>
            <w:tcW w:w="99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38,362 </w:t>
            </w:r>
          </w:p>
        </w:tc>
        <w:tc>
          <w:tcPr>
            <w:tcW w:w="108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195,809 </w:t>
            </w:r>
          </w:p>
        </w:tc>
      </w:tr>
      <w:tr w:rsidR="002A2C67" w:rsidRPr="002A2C67" w:rsidTr="002A2C67">
        <w:trPr>
          <w:trHeight w:val="25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9MFY23</w:t>
            </w:r>
          </w:p>
        </w:tc>
        <w:tc>
          <w:tcPr>
            <w:tcW w:w="84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11.3%</w:t>
            </w:r>
          </w:p>
        </w:tc>
        <w:tc>
          <w:tcPr>
            <w:tcW w:w="1062"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13.5%</w:t>
            </w:r>
          </w:p>
        </w:tc>
        <w:tc>
          <w:tcPr>
            <w:tcW w:w="116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1.2%</w:t>
            </w:r>
          </w:p>
        </w:tc>
        <w:tc>
          <w:tcPr>
            <w:tcW w:w="1233"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1.7%</w:t>
            </w:r>
          </w:p>
        </w:tc>
        <w:tc>
          <w:tcPr>
            <w:tcW w:w="99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 </w:t>
            </w:r>
          </w:p>
        </w:tc>
        <w:tc>
          <w:tcPr>
            <w:tcW w:w="1007"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0.2%</w:t>
            </w:r>
          </w:p>
        </w:tc>
        <w:tc>
          <w:tcPr>
            <w:tcW w:w="1131"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44,240 </w:t>
            </w:r>
          </w:p>
        </w:tc>
        <w:tc>
          <w:tcPr>
            <w:tcW w:w="1080" w:type="dxa"/>
            <w:tcBorders>
              <w:top w:val="nil"/>
              <w:left w:val="nil"/>
              <w:bottom w:val="single" w:sz="4" w:space="0" w:color="auto"/>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253,500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w:t>
      </w:r>
      <w:proofErr w:type="spellStart"/>
      <w:r w:rsidRPr="00123767">
        <w:rPr>
          <w:color w:val="000000" w:themeColor="text1"/>
          <w:sz w:val="20"/>
          <w:szCs w:val="20"/>
        </w:rPr>
        <w:t>i</w:t>
      </w:r>
      <w:proofErr w:type="spellEnd"/>
      <w:r w:rsidRPr="00123767">
        <w:rPr>
          <w:color w:val="000000" w:themeColor="text1"/>
          <w:sz w:val="20"/>
          <w:szCs w:val="20"/>
        </w:rPr>
        <w:t>)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2A2C67" w:rsidRDefault="002A2C67"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473"/>
        <w:gridCol w:w="5769"/>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w:t>
      </w:r>
      <w:proofErr w:type="spellStart"/>
      <w:r w:rsidRPr="00123767">
        <w:rPr>
          <w:color w:val="000000" w:themeColor="text1"/>
          <w:sz w:val="20"/>
          <w:szCs w:val="20"/>
        </w:rPr>
        <w:t>Rs</w:t>
      </w:r>
      <w:proofErr w:type="spellEnd"/>
      <w:r w:rsidRPr="00123767">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w:t>
      </w:r>
      <w:proofErr w:type="spellStart"/>
      <w:r w:rsidRPr="00123767">
        <w:rPr>
          <w:color w:val="000000" w:themeColor="text1"/>
          <w:sz w:val="20"/>
          <w:szCs w:val="20"/>
        </w:rPr>
        <w:t>Rs</w:t>
      </w:r>
      <w:proofErr w:type="spellEnd"/>
      <w:r w:rsidRPr="00123767">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123767" w:rsidRDefault="00C46318" w:rsidP="00C46318">
      <w:pPr>
        <w:jc w:val="both"/>
        <w:rPr>
          <w:b/>
          <w:color w:val="000000" w:themeColor="text1"/>
          <w:sz w:val="20"/>
          <w:szCs w:val="20"/>
        </w:rPr>
      </w:pPr>
      <w:r w:rsidRPr="00123767">
        <w:rPr>
          <w:b/>
          <w:color w:val="000000" w:themeColor="text1"/>
          <w:sz w:val="20"/>
          <w:szCs w:val="20"/>
        </w:rPr>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MCBAH uses subjective unobservable inputs for valuing some of its debt instruments i.e., </w:t>
      </w:r>
      <w:proofErr w:type="spellStart"/>
      <w:r w:rsidRPr="00123767">
        <w:rPr>
          <w:color w:val="000000" w:themeColor="text1"/>
          <w:sz w:val="20"/>
          <w:szCs w:val="20"/>
        </w:rPr>
        <w:t>Sukuks</w:t>
      </w:r>
      <w:proofErr w:type="spellEnd"/>
      <w:r w:rsidRPr="00123767">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lastRenderedPageBreak/>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C46318" w:rsidRPr="00123767"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123767">
        <w:rPr>
          <w:color w:val="000000" w:themeColor="text1"/>
          <w:sz w:val="20"/>
          <w:szCs w:val="20"/>
        </w:rPr>
        <w:t>).There</w:t>
      </w:r>
      <w:proofErr w:type="gramEnd"/>
      <w:r w:rsidRPr="00123767">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23767" w:rsidRDefault="00C46318" w:rsidP="00C46318">
      <w:pPr>
        <w:jc w:val="both"/>
        <w:rPr>
          <w:color w:val="000000" w:themeColor="text1"/>
          <w:sz w:val="20"/>
          <w:szCs w:val="20"/>
        </w:rPr>
      </w:pPr>
    </w:p>
    <w:p w:rsidR="00C46318" w:rsidRDefault="00C46318" w:rsidP="00C46318">
      <w:pPr>
        <w:jc w:val="both"/>
        <w:rPr>
          <w:sz w:val="20"/>
          <w:szCs w:val="20"/>
        </w:rPr>
      </w:pPr>
    </w:p>
    <w:p w:rsidR="00C31AC8" w:rsidRDefault="00C31AC8" w:rsidP="00C46318">
      <w:pPr>
        <w:jc w:val="both"/>
        <w:rPr>
          <w:sz w:val="20"/>
          <w:szCs w:val="20"/>
        </w:rPr>
      </w:pPr>
    </w:p>
    <w:p w:rsidR="00713E75" w:rsidRDefault="00713E75" w:rsidP="00C46318">
      <w:pPr>
        <w:jc w:val="both"/>
        <w:rPr>
          <w:sz w:val="20"/>
          <w:szCs w:val="20"/>
        </w:rPr>
      </w:pPr>
    </w:p>
    <w:p w:rsidR="00C46318" w:rsidRDefault="00C31AC8" w:rsidP="00C46318">
      <w:pPr>
        <w:jc w:val="center"/>
        <w:rPr>
          <w:b/>
        </w:rPr>
      </w:pPr>
      <w:r>
        <w:rPr>
          <w:b/>
        </w:rPr>
        <w:lastRenderedPageBreak/>
        <w:t xml:space="preserve">MCB Pakistan </w:t>
      </w:r>
      <w:r w:rsidR="00C46318">
        <w:rPr>
          <w:b/>
        </w:rPr>
        <w:t>Government Securities</w:t>
      </w:r>
      <w:r>
        <w:rPr>
          <w:b/>
        </w:rPr>
        <w:t xml:space="preserve"> Composite</w:t>
      </w:r>
    </w:p>
    <w:tbl>
      <w:tblPr>
        <w:tblW w:w="9355" w:type="dxa"/>
        <w:tblLook w:val="04A0" w:firstRow="1" w:lastRow="0" w:firstColumn="1" w:lastColumn="0" w:noHBand="0" w:noVBand="1"/>
      </w:tblPr>
      <w:tblGrid>
        <w:gridCol w:w="940"/>
        <w:gridCol w:w="1080"/>
        <w:gridCol w:w="1156"/>
        <w:gridCol w:w="1240"/>
        <w:gridCol w:w="1220"/>
        <w:gridCol w:w="1240"/>
        <w:gridCol w:w="1300"/>
        <w:gridCol w:w="1179"/>
      </w:tblGrid>
      <w:tr w:rsidR="002A2C67" w:rsidRPr="002A2C67" w:rsidTr="002A2C67">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Benchmark</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 xml:space="preserve">Composite 3 </w:t>
            </w:r>
            <w:proofErr w:type="spellStart"/>
            <w:r w:rsidRPr="002A2C67">
              <w:rPr>
                <w:rFonts w:ascii="Calibri" w:eastAsia="Times New Roman" w:hAnsi="Calibri" w:cs="Calibri"/>
                <w:b/>
                <w:bCs/>
                <w:color w:val="000000"/>
                <w:sz w:val="20"/>
                <w:szCs w:val="20"/>
              </w:rPr>
              <w:t>Yr</w:t>
            </w:r>
            <w:proofErr w:type="spellEnd"/>
            <w:r w:rsidRPr="002A2C67">
              <w:rPr>
                <w:rFonts w:ascii="Calibri" w:eastAsia="Times New Roman" w:hAnsi="Calibri" w:cs="Calibri"/>
                <w:b/>
                <w:bCs/>
                <w:color w:val="000000"/>
                <w:sz w:val="20"/>
                <w:szCs w:val="20"/>
              </w:rPr>
              <w:t xml:space="preserve">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 xml:space="preserve">Benchmark 3 </w:t>
            </w:r>
            <w:proofErr w:type="spellStart"/>
            <w:r w:rsidRPr="002A2C67">
              <w:rPr>
                <w:rFonts w:ascii="Calibri" w:eastAsia="Times New Roman" w:hAnsi="Calibri" w:cs="Calibri"/>
                <w:b/>
                <w:bCs/>
                <w:color w:val="000000"/>
                <w:sz w:val="20"/>
                <w:szCs w:val="20"/>
              </w:rPr>
              <w:t>Yr</w:t>
            </w:r>
            <w:proofErr w:type="spellEnd"/>
            <w:r w:rsidRPr="002A2C67">
              <w:rPr>
                <w:rFonts w:ascii="Calibri" w:eastAsia="Times New Roman" w:hAnsi="Calibri" w:cs="Calibri"/>
                <w:b/>
                <w:bCs/>
                <w:color w:val="000000"/>
                <w:sz w:val="20"/>
                <w:szCs w:val="20"/>
              </w:rPr>
              <w:t xml:space="preserve"> Standard Deviation</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Number of Portfolios</w:t>
            </w:r>
          </w:p>
        </w:tc>
        <w:tc>
          <w:tcPr>
            <w:tcW w:w="130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Composite Assets</w:t>
            </w:r>
          </w:p>
        </w:tc>
        <w:tc>
          <w:tcPr>
            <w:tcW w:w="1179" w:type="dxa"/>
            <w:vMerge w:val="restart"/>
            <w:tcBorders>
              <w:top w:val="single" w:sz="4" w:space="0" w:color="auto"/>
              <w:left w:val="nil"/>
              <w:bottom w:val="single" w:sz="4" w:space="0" w:color="000000"/>
              <w:right w:val="single" w:sz="4" w:space="0" w:color="auto"/>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Firm Assets</w:t>
            </w:r>
          </w:p>
        </w:tc>
      </w:tr>
      <w:tr w:rsidR="002A2C67" w:rsidRPr="002A2C67" w:rsidTr="002A2C67">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2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22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2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30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79" w:type="dxa"/>
            <w:vMerge/>
            <w:tcBorders>
              <w:top w:val="single" w:sz="4" w:space="0" w:color="auto"/>
              <w:left w:val="nil"/>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r>
      <w:tr w:rsidR="002A2C67" w:rsidRPr="002A2C67" w:rsidTr="002A2C67">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2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22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2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30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79" w:type="dxa"/>
            <w:vMerge/>
            <w:tcBorders>
              <w:top w:val="single" w:sz="4" w:space="0" w:color="auto"/>
              <w:left w:val="nil"/>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FY13</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12.3%</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10.2%</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2.2%</w:t>
            </w:r>
          </w:p>
        </w:tc>
        <w:tc>
          <w:tcPr>
            <w:tcW w:w="12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0.7%</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1,270 </w:t>
            </w:r>
          </w:p>
        </w:tc>
        <w:tc>
          <w:tcPr>
            <w:tcW w:w="1179"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38,313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FY14</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9.3%</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10.1%</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1.7%</w:t>
            </w:r>
          </w:p>
        </w:tc>
        <w:tc>
          <w:tcPr>
            <w:tcW w:w="12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0.5%</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2,496 </w:t>
            </w:r>
          </w:p>
        </w:tc>
        <w:tc>
          <w:tcPr>
            <w:tcW w:w="1179"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44,983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FY15</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16.6%</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9.2%</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2.3%</w:t>
            </w:r>
          </w:p>
        </w:tc>
        <w:tc>
          <w:tcPr>
            <w:tcW w:w="12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0.4%</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3,193 </w:t>
            </w:r>
          </w:p>
        </w:tc>
        <w:tc>
          <w:tcPr>
            <w:tcW w:w="1179"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57,855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FY16</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7.3%</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6.6%</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1.4%</w:t>
            </w:r>
          </w:p>
        </w:tc>
        <w:tc>
          <w:tcPr>
            <w:tcW w:w="12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0.7%</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8,691 </w:t>
            </w:r>
          </w:p>
        </w:tc>
        <w:tc>
          <w:tcPr>
            <w:tcW w:w="1179"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62,295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FY17</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5.9%</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6.1%</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1.7%</w:t>
            </w:r>
          </w:p>
        </w:tc>
        <w:tc>
          <w:tcPr>
            <w:tcW w:w="12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0.5%</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1,351 </w:t>
            </w:r>
          </w:p>
        </w:tc>
        <w:tc>
          <w:tcPr>
            <w:tcW w:w="1179"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76,298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FY18</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5.1%</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6.4%</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0.8%</w:t>
            </w:r>
          </w:p>
        </w:tc>
        <w:tc>
          <w:tcPr>
            <w:tcW w:w="12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0.2%</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585 </w:t>
            </w:r>
          </w:p>
        </w:tc>
        <w:tc>
          <w:tcPr>
            <w:tcW w:w="1179"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82,197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FY19</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7.9%</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10.5%</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1.2%</w:t>
            </w:r>
          </w:p>
        </w:tc>
        <w:tc>
          <w:tcPr>
            <w:tcW w:w="12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630 </w:t>
            </w:r>
          </w:p>
        </w:tc>
        <w:tc>
          <w:tcPr>
            <w:tcW w:w="1179"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84,050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FY20</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16.4%</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12.8%</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3.6%</w:t>
            </w:r>
          </w:p>
        </w:tc>
        <w:tc>
          <w:tcPr>
            <w:tcW w:w="12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1.3%</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1,816 </w:t>
            </w:r>
          </w:p>
        </w:tc>
        <w:tc>
          <w:tcPr>
            <w:tcW w:w="1179"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117,194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FY21</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5.7%</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7.5%</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1.3%</w:t>
            </w:r>
          </w:p>
        </w:tc>
        <w:tc>
          <w:tcPr>
            <w:tcW w:w="12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0.7%</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738 </w:t>
            </w:r>
          </w:p>
        </w:tc>
        <w:tc>
          <w:tcPr>
            <w:tcW w:w="1179"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163,938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FY22</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9.8%</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11.2%</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1.8%</w:t>
            </w:r>
          </w:p>
        </w:tc>
        <w:tc>
          <w:tcPr>
            <w:tcW w:w="12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0.8%</w:t>
            </w:r>
          </w:p>
        </w:tc>
        <w:tc>
          <w:tcPr>
            <w:tcW w:w="12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610 </w:t>
            </w:r>
          </w:p>
        </w:tc>
        <w:tc>
          <w:tcPr>
            <w:tcW w:w="1179"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195,809 </w:t>
            </w:r>
          </w:p>
        </w:tc>
      </w:tr>
      <w:tr w:rsidR="002A2C67" w:rsidRPr="002A2C67" w:rsidTr="002A2C67">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9MFY23</w:t>
            </w:r>
          </w:p>
        </w:tc>
        <w:tc>
          <w:tcPr>
            <w:tcW w:w="108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10.3%</w:t>
            </w:r>
          </w:p>
        </w:tc>
        <w:tc>
          <w:tcPr>
            <w:tcW w:w="1156"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13.4%</w:t>
            </w:r>
          </w:p>
        </w:tc>
        <w:tc>
          <w:tcPr>
            <w:tcW w:w="124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1.4%</w:t>
            </w:r>
          </w:p>
        </w:tc>
        <w:tc>
          <w:tcPr>
            <w:tcW w:w="122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1.7%</w:t>
            </w:r>
          </w:p>
        </w:tc>
        <w:tc>
          <w:tcPr>
            <w:tcW w:w="124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30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610 </w:t>
            </w:r>
          </w:p>
        </w:tc>
        <w:tc>
          <w:tcPr>
            <w:tcW w:w="1179" w:type="dxa"/>
            <w:tcBorders>
              <w:top w:val="nil"/>
              <w:left w:val="nil"/>
              <w:bottom w:val="single" w:sz="4" w:space="0" w:color="auto"/>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253,500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 xml:space="preserve">ompany, registered as a Non-Banking Finance Company </w:t>
      </w:r>
      <w:r w:rsidR="00713E75">
        <w:rPr>
          <w:color w:val="000000" w:themeColor="text1"/>
          <w:sz w:val="20"/>
          <w:szCs w:val="20"/>
        </w:rPr>
        <w:t>s</w:t>
      </w:r>
      <w:r w:rsidRPr="0057106D">
        <w:rPr>
          <w:color w:val="000000" w:themeColor="text1"/>
          <w:sz w:val="20"/>
          <w:szCs w:val="20"/>
        </w:rPr>
        <w:t>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w:t>
      </w:r>
      <w:proofErr w:type="spellStart"/>
      <w:r w:rsidRPr="0057106D">
        <w:rPr>
          <w:color w:val="000000" w:themeColor="text1"/>
          <w:sz w:val="20"/>
          <w:szCs w:val="20"/>
        </w:rPr>
        <w:t>i</w:t>
      </w:r>
      <w:proofErr w:type="spellEnd"/>
      <w:r w:rsidRPr="0057106D">
        <w:rPr>
          <w:color w:val="000000" w:themeColor="text1"/>
          <w:sz w:val="20"/>
          <w:szCs w:val="20"/>
        </w:rPr>
        <w:t>)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w:t>
      </w:r>
      <w:proofErr w:type="spellStart"/>
      <w:r w:rsidRPr="0057106D">
        <w:rPr>
          <w:sz w:val="20"/>
          <w:szCs w:val="20"/>
        </w:rPr>
        <w:t>Sukuks</w:t>
      </w:r>
      <w:proofErr w:type="spellEnd"/>
      <w:r w:rsidRPr="0057106D">
        <w:rPr>
          <w:sz w:val="20"/>
          <w:szCs w:val="20"/>
        </w:rPr>
        <w:t xml:space="preserve"> </w:t>
      </w:r>
      <w:proofErr w:type="spellStart"/>
      <w:r w:rsidRPr="0057106D">
        <w:rPr>
          <w:sz w:val="20"/>
          <w:szCs w:val="20"/>
        </w:rPr>
        <w:t>etc</w:t>
      </w:r>
      <w:proofErr w:type="spellEnd"/>
      <w:r w:rsidRPr="0057106D">
        <w:rPr>
          <w:sz w:val="20"/>
          <w:szCs w:val="20"/>
        </w:rPr>
        <w:t xml:space="preserve">).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t>Benchmark</w:t>
      </w:r>
    </w:p>
    <w:p w:rsidR="00C46318" w:rsidRDefault="00C46318" w:rsidP="00C46318">
      <w:pPr>
        <w:jc w:val="both"/>
        <w:rPr>
          <w:color w:val="000000" w:themeColor="text1"/>
          <w:sz w:val="20"/>
          <w:szCs w:val="20"/>
        </w:rPr>
      </w:pPr>
      <w:r w:rsidRPr="0057106D">
        <w:rPr>
          <w:color w:val="000000" w:themeColor="text1"/>
          <w:sz w:val="20"/>
          <w:szCs w:val="20"/>
        </w:rPr>
        <w:lastRenderedPageBreak/>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w:t>
      </w:r>
      <w:proofErr w:type="spellStart"/>
      <w:r w:rsidRPr="0057106D">
        <w:rPr>
          <w:color w:val="000000" w:themeColor="text1"/>
          <w:sz w:val="20"/>
          <w:szCs w:val="20"/>
        </w:rPr>
        <w:t>Rs</w:t>
      </w:r>
      <w:proofErr w:type="spellEnd"/>
      <w:r w:rsidRPr="0057106D">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w:t>
      </w:r>
      <w:proofErr w:type="spellStart"/>
      <w:r w:rsidRPr="0057106D">
        <w:rPr>
          <w:color w:val="000000" w:themeColor="text1"/>
          <w:sz w:val="20"/>
          <w:szCs w:val="20"/>
        </w:rPr>
        <w:t>Rs</w:t>
      </w:r>
      <w:proofErr w:type="spellEnd"/>
      <w:r w:rsidRPr="0057106D">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t>Returns</w:t>
      </w:r>
    </w:p>
    <w:p w:rsidR="00C46318" w:rsidRDefault="00C46318" w:rsidP="00C46318">
      <w:pPr>
        <w:jc w:val="both"/>
        <w:rPr>
          <w:color w:val="000000" w:themeColor="text1"/>
          <w:sz w:val="20"/>
          <w:szCs w:val="20"/>
        </w:rPr>
      </w:pPr>
      <w:r w:rsidRPr="0057106D">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MCBAH uses subjective unobservable inputs for valuing some of its debt instruments i.e., </w:t>
      </w:r>
      <w:proofErr w:type="spellStart"/>
      <w:r w:rsidRPr="0057106D">
        <w:rPr>
          <w:color w:val="000000" w:themeColor="text1"/>
          <w:sz w:val="20"/>
          <w:szCs w:val="20"/>
        </w:rPr>
        <w:t>Sukuks</w:t>
      </w:r>
      <w:proofErr w:type="spellEnd"/>
      <w:r w:rsidRPr="0057106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142DB1" w:rsidRDefault="00142DB1"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57106D" w:rsidRDefault="00C46318" w:rsidP="00C46318">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57106D">
        <w:rPr>
          <w:color w:val="000000" w:themeColor="text1"/>
          <w:sz w:val="20"/>
          <w:szCs w:val="20"/>
        </w:rPr>
        <w:t>).There</w:t>
      </w:r>
      <w:proofErr w:type="gramEnd"/>
      <w:r w:rsidRPr="0057106D">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A12F9" w:rsidRDefault="00C46318" w:rsidP="00C46318">
      <w:pPr>
        <w:jc w:val="both"/>
        <w:rPr>
          <w:color w:val="000000" w:themeColor="text1"/>
        </w:rPr>
      </w:pPr>
    </w:p>
    <w:p w:rsidR="00C46318" w:rsidRDefault="00C46318" w:rsidP="00C46318">
      <w:pPr>
        <w:jc w:val="both"/>
      </w:pPr>
    </w:p>
    <w:p w:rsidR="004F1521" w:rsidRPr="001A12F9" w:rsidRDefault="004F1521" w:rsidP="00C46318">
      <w:pPr>
        <w:jc w:val="both"/>
      </w:pPr>
    </w:p>
    <w:p w:rsidR="00C46318" w:rsidRPr="001A12F9" w:rsidRDefault="00C46318" w:rsidP="00C46318">
      <w:pPr>
        <w:jc w:val="both"/>
      </w:pPr>
    </w:p>
    <w:p w:rsidR="00C46318" w:rsidRDefault="00C46318" w:rsidP="00C46318">
      <w:pPr>
        <w:rPr>
          <w:b/>
        </w:rPr>
      </w:pPr>
    </w:p>
    <w:p w:rsidR="00C46318" w:rsidRDefault="00C46318" w:rsidP="00C46318">
      <w:pPr>
        <w:rPr>
          <w:b/>
        </w:rPr>
      </w:pPr>
    </w:p>
    <w:p w:rsidR="00C46318" w:rsidRDefault="00C46318" w:rsidP="00C46318">
      <w:pPr>
        <w:rPr>
          <w:b/>
        </w:rPr>
      </w:pPr>
    </w:p>
    <w:p w:rsidR="00C31AC8" w:rsidRDefault="00C31AC8" w:rsidP="00C31AC8">
      <w:pPr>
        <w:jc w:val="center"/>
        <w:rPr>
          <w:b/>
        </w:rPr>
      </w:pPr>
      <w:r>
        <w:rPr>
          <w:b/>
        </w:rPr>
        <w:lastRenderedPageBreak/>
        <w:t>MCB Pakistan Aggressive Fixed Income Composite</w:t>
      </w:r>
    </w:p>
    <w:tbl>
      <w:tblPr>
        <w:tblW w:w="9355" w:type="dxa"/>
        <w:tblLook w:val="04A0" w:firstRow="1" w:lastRow="0" w:firstColumn="1" w:lastColumn="0" w:noHBand="0" w:noVBand="1"/>
      </w:tblPr>
      <w:tblGrid>
        <w:gridCol w:w="940"/>
        <w:gridCol w:w="1040"/>
        <w:gridCol w:w="1156"/>
        <w:gridCol w:w="1340"/>
        <w:gridCol w:w="1360"/>
        <w:gridCol w:w="1243"/>
        <w:gridCol w:w="1106"/>
        <w:gridCol w:w="1170"/>
      </w:tblGrid>
      <w:tr w:rsidR="002A2C67" w:rsidRPr="002A2C67" w:rsidTr="002A2C67">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Benchmark</w:t>
            </w:r>
          </w:p>
        </w:tc>
        <w:tc>
          <w:tcPr>
            <w:tcW w:w="134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 xml:space="preserve">Composite 3 </w:t>
            </w:r>
            <w:proofErr w:type="spellStart"/>
            <w:r w:rsidRPr="002A2C67">
              <w:rPr>
                <w:rFonts w:ascii="Calibri" w:eastAsia="Times New Roman" w:hAnsi="Calibri" w:cs="Calibri"/>
                <w:b/>
                <w:bCs/>
                <w:color w:val="000000"/>
                <w:sz w:val="20"/>
                <w:szCs w:val="20"/>
              </w:rPr>
              <w:t>Yr</w:t>
            </w:r>
            <w:proofErr w:type="spellEnd"/>
            <w:r w:rsidRPr="002A2C67">
              <w:rPr>
                <w:rFonts w:ascii="Calibri" w:eastAsia="Times New Roman" w:hAnsi="Calibri" w:cs="Calibri"/>
                <w:b/>
                <w:bCs/>
                <w:color w:val="000000"/>
                <w:sz w:val="20"/>
                <w:szCs w:val="20"/>
              </w:rPr>
              <w:t xml:space="preserve"> Standard Deviation</w:t>
            </w:r>
          </w:p>
        </w:tc>
        <w:tc>
          <w:tcPr>
            <w:tcW w:w="136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 xml:space="preserve">Benchmark 3 </w:t>
            </w:r>
            <w:proofErr w:type="spellStart"/>
            <w:r w:rsidRPr="002A2C67">
              <w:rPr>
                <w:rFonts w:ascii="Calibri" w:eastAsia="Times New Roman" w:hAnsi="Calibri" w:cs="Calibri"/>
                <w:b/>
                <w:bCs/>
                <w:color w:val="000000"/>
                <w:sz w:val="20"/>
                <w:szCs w:val="20"/>
              </w:rPr>
              <w:t>Yr</w:t>
            </w:r>
            <w:proofErr w:type="spellEnd"/>
            <w:r w:rsidRPr="002A2C67">
              <w:rPr>
                <w:rFonts w:ascii="Calibri" w:eastAsia="Times New Roman" w:hAnsi="Calibri" w:cs="Calibri"/>
                <w:b/>
                <w:bCs/>
                <w:color w:val="000000"/>
                <w:sz w:val="20"/>
                <w:szCs w:val="20"/>
              </w:rPr>
              <w:t xml:space="preserve"> Standard Deviation</w:t>
            </w:r>
          </w:p>
        </w:tc>
        <w:tc>
          <w:tcPr>
            <w:tcW w:w="1243"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Number of Portfolios</w:t>
            </w:r>
          </w:p>
        </w:tc>
        <w:tc>
          <w:tcPr>
            <w:tcW w:w="1106"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Firm Assets</w:t>
            </w:r>
          </w:p>
        </w:tc>
      </w:tr>
      <w:tr w:rsidR="002A2C67" w:rsidRPr="002A2C67" w:rsidTr="002A2C67">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3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36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243"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r>
      <w:tr w:rsidR="002A2C67" w:rsidRPr="002A2C67" w:rsidTr="002A2C67">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3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36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243"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FY13</w:t>
            </w:r>
          </w:p>
        </w:tc>
        <w:tc>
          <w:tcPr>
            <w:tcW w:w="10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7.2%</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10.3%</w:t>
            </w:r>
          </w:p>
        </w:tc>
        <w:tc>
          <w:tcPr>
            <w:tcW w:w="13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2.3%</w:t>
            </w:r>
          </w:p>
        </w:tc>
        <w:tc>
          <w:tcPr>
            <w:tcW w:w="13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0.8%</w:t>
            </w:r>
          </w:p>
        </w:tc>
        <w:tc>
          <w:tcPr>
            <w:tcW w:w="124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1,319 </w:t>
            </w:r>
          </w:p>
        </w:tc>
        <w:tc>
          <w:tcPr>
            <w:tcW w:w="117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38,313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FY14</w:t>
            </w:r>
          </w:p>
        </w:tc>
        <w:tc>
          <w:tcPr>
            <w:tcW w:w="10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8.7%</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10.1%</w:t>
            </w:r>
          </w:p>
        </w:tc>
        <w:tc>
          <w:tcPr>
            <w:tcW w:w="13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1.5%</w:t>
            </w:r>
          </w:p>
        </w:tc>
        <w:tc>
          <w:tcPr>
            <w:tcW w:w="13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0.5%</w:t>
            </w:r>
          </w:p>
        </w:tc>
        <w:tc>
          <w:tcPr>
            <w:tcW w:w="124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1,677 </w:t>
            </w:r>
          </w:p>
        </w:tc>
        <w:tc>
          <w:tcPr>
            <w:tcW w:w="117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44,983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FY15</w:t>
            </w:r>
          </w:p>
        </w:tc>
        <w:tc>
          <w:tcPr>
            <w:tcW w:w="10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13.6%</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9.2%</w:t>
            </w:r>
          </w:p>
        </w:tc>
        <w:tc>
          <w:tcPr>
            <w:tcW w:w="13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2.8%</w:t>
            </w:r>
          </w:p>
        </w:tc>
        <w:tc>
          <w:tcPr>
            <w:tcW w:w="13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0.5%</w:t>
            </w:r>
          </w:p>
        </w:tc>
        <w:tc>
          <w:tcPr>
            <w:tcW w:w="124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969 </w:t>
            </w:r>
          </w:p>
        </w:tc>
        <w:tc>
          <w:tcPr>
            <w:tcW w:w="117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57,855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FY16</w:t>
            </w:r>
          </w:p>
        </w:tc>
        <w:tc>
          <w:tcPr>
            <w:tcW w:w="10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8.4%</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6.6%</w:t>
            </w:r>
          </w:p>
        </w:tc>
        <w:tc>
          <w:tcPr>
            <w:tcW w:w="13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1.7%</w:t>
            </w:r>
          </w:p>
        </w:tc>
        <w:tc>
          <w:tcPr>
            <w:tcW w:w="13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0.7%</w:t>
            </w:r>
          </w:p>
        </w:tc>
        <w:tc>
          <w:tcPr>
            <w:tcW w:w="124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2,463 </w:t>
            </w:r>
          </w:p>
        </w:tc>
        <w:tc>
          <w:tcPr>
            <w:tcW w:w="117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62,295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FY17</w:t>
            </w:r>
          </w:p>
        </w:tc>
        <w:tc>
          <w:tcPr>
            <w:tcW w:w="10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5.1%</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6.1%</w:t>
            </w:r>
          </w:p>
        </w:tc>
        <w:tc>
          <w:tcPr>
            <w:tcW w:w="13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1.4%</w:t>
            </w:r>
          </w:p>
        </w:tc>
        <w:tc>
          <w:tcPr>
            <w:tcW w:w="13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0.5%</w:t>
            </w:r>
          </w:p>
        </w:tc>
        <w:tc>
          <w:tcPr>
            <w:tcW w:w="124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1,688 </w:t>
            </w:r>
          </w:p>
        </w:tc>
        <w:tc>
          <w:tcPr>
            <w:tcW w:w="117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76,298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FY18</w:t>
            </w:r>
          </w:p>
        </w:tc>
        <w:tc>
          <w:tcPr>
            <w:tcW w:w="10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5.2%</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6.4%</w:t>
            </w:r>
          </w:p>
        </w:tc>
        <w:tc>
          <w:tcPr>
            <w:tcW w:w="13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0.6%</w:t>
            </w:r>
          </w:p>
        </w:tc>
        <w:tc>
          <w:tcPr>
            <w:tcW w:w="13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0.2%</w:t>
            </w:r>
          </w:p>
        </w:tc>
        <w:tc>
          <w:tcPr>
            <w:tcW w:w="124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1,350 </w:t>
            </w:r>
          </w:p>
        </w:tc>
        <w:tc>
          <w:tcPr>
            <w:tcW w:w="117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82,197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FY19</w:t>
            </w:r>
          </w:p>
        </w:tc>
        <w:tc>
          <w:tcPr>
            <w:tcW w:w="10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7.8%</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11.3%</w:t>
            </w:r>
          </w:p>
        </w:tc>
        <w:tc>
          <w:tcPr>
            <w:tcW w:w="13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1.2%</w:t>
            </w:r>
          </w:p>
        </w:tc>
        <w:tc>
          <w:tcPr>
            <w:tcW w:w="13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1.1%</w:t>
            </w:r>
          </w:p>
        </w:tc>
        <w:tc>
          <w:tcPr>
            <w:tcW w:w="124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698 </w:t>
            </w:r>
          </w:p>
        </w:tc>
        <w:tc>
          <w:tcPr>
            <w:tcW w:w="117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84,050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FY20</w:t>
            </w:r>
          </w:p>
        </w:tc>
        <w:tc>
          <w:tcPr>
            <w:tcW w:w="10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14.4%</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13.1%</w:t>
            </w:r>
          </w:p>
        </w:tc>
        <w:tc>
          <w:tcPr>
            <w:tcW w:w="13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2.9%</w:t>
            </w:r>
          </w:p>
        </w:tc>
        <w:tc>
          <w:tcPr>
            <w:tcW w:w="13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1.3%</w:t>
            </w:r>
          </w:p>
        </w:tc>
        <w:tc>
          <w:tcPr>
            <w:tcW w:w="124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707 </w:t>
            </w:r>
          </w:p>
        </w:tc>
        <w:tc>
          <w:tcPr>
            <w:tcW w:w="117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117,194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FY21</w:t>
            </w:r>
          </w:p>
        </w:tc>
        <w:tc>
          <w:tcPr>
            <w:tcW w:w="10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7.3%</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8.1%</w:t>
            </w:r>
          </w:p>
        </w:tc>
        <w:tc>
          <w:tcPr>
            <w:tcW w:w="13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1.4%</w:t>
            </w:r>
          </w:p>
        </w:tc>
        <w:tc>
          <w:tcPr>
            <w:tcW w:w="13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0.7%</w:t>
            </w:r>
          </w:p>
        </w:tc>
        <w:tc>
          <w:tcPr>
            <w:tcW w:w="124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630 </w:t>
            </w:r>
          </w:p>
        </w:tc>
        <w:tc>
          <w:tcPr>
            <w:tcW w:w="117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163,938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FY22</w:t>
            </w:r>
          </w:p>
        </w:tc>
        <w:tc>
          <w:tcPr>
            <w:tcW w:w="10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10.4%</w:t>
            </w:r>
          </w:p>
        </w:tc>
        <w:tc>
          <w:tcPr>
            <w:tcW w:w="115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11.9%</w:t>
            </w:r>
          </w:p>
        </w:tc>
        <w:tc>
          <w:tcPr>
            <w:tcW w:w="13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w:t>
            </w:r>
          </w:p>
        </w:tc>
        <w:tc>
          <w:tcPr>
            <w:tcW w:w="13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0.8%</w:t>
            </w:r>
          </w:p>
        </w:tc>
        <w:tc>
          <w:tcPr>
            <w:tcW w:w="1243"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870 </w:t>
            </w:r>
          </w:p>
        </w:tc>
        <w:tc>
          <w:tcPr>
            <w:tcW w:w="117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195,809 </w:t>
            </w:r>
          </w:p>
        </w:tc>
      </w:tr>
      <w:tr w:rsidR="002A2C67" w:rsidRPr="002A2C67" w:rsidTr="002A2C67">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9MFY23</w:t>
            </w:r>
          </w:p>
        </w:tc>
        <w:tc>
          <w:tcPr>
            <w:tcW w:w="104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12.0%</w:t>
            </w:r>
          </w:p>
        </w:tc>
        <w:tc>
          <w:tcPr>
            <w:tcW w:w="1156"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13.9%</w:t>
            </w:r>
          </w:p>
        </w:tc>
        <w:tc>
          <w:tcPr>
            <w:tcW w:w="134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1.2%</w:t>
            </w:r>
          </w:p>
        </w:tc>
        <w:tc>
          <w:tcPr>
            <w:tcW w:w="136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1.7%</w:t>
            </w:r>
          </w:p>
        </w:tc>
        <w:tc>
          <w:tcPr>
            <w:tcW w:w="1243"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06"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1,302 </w:t>
            </w:r>
          </w:p>
        </w:tc>
        <w:tc>
          <w:tcPr>
            <w:tcW w:w="1170" w:type="dxa"/>
            <w:tcBorders>
              <w:top w:val="nil"/>
              <w:left w:val="nil"/>
              <w:bottom w:val="single" w:sz="4" w:space="0" w:color="auto"/>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253,500 </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w:t>
      </w:r>
      <w:proofErr w:type="spellStart"/>
      <w:r w:rsidRPr="00C70694">
        <w:rPr>
          <w:color w:val="000000" w:themeColor="text1"/>
          <w:sz w:val="20"/>
          <w:szCs w:val="20"/>
        </w:rPr>
        <w:t>i</w:t>
      </w:r>
      <w:proofErr w:type="spellEnd"/>
      <w:r w:rsidRPr="00C70694">
        <w:rPr>
          <w:color w:val="000000" w:themeColor="text1"/>
          <w:sz w:val="20"/>
          <w:szCs w:val="20"/>
        </w:rPr>
        <w:t>)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2A2C67" w:rsidRDefault="002A2C67"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Benchmark</w:t>
      </w:r>
    </w:p>
    <w:p w:rsidR="00272E55" w:rsidRDefault="00C31AC8" w:rsidP="00C31AC8">
      <w:pPr>
        <w:jc w:val="both"/>
        <w:rPr>
          <w:color w:val="000000" w:themeColor="text1"/>
          <w:sz w:val="20"/>
          <w:szCs w:val="20"/>
        </w:rPr>
      </w:pPr>
      <w:r w:rsidRPr="00C70694">
        <w:rPr>
          <w:color w:val="000000" w:themeColor="text1"/>
          <w:sz w:val="20"/>
          <w:szCs w:val="20"/>
        </w:rPr>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w:t>
      </w:r>
      <w:proofErr w:type="spellStart"/>
      <w:r w:rsidRPr="00C70694">
        <w:rPr>
          <w:color w:val="000000" w:themeColor="text1"/>
          <w:sz w:val="20"/>
          <w:szCs w:val="20"/>
        </w:rPr>
        <w:t>Rs</w:t>
      </w:r>
      <w:proofErr w:type="spellEnd"/>
      <w:r w:rsidRPr="00C70694">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w:t>
      </w:r>
      <w:proofErr w:type="spellStart"/>
      <w:r w:rsidRPr="00C70694">
        <w:rPr>
          <w:color w:val="000000" w:themeColor="text1"/>
          <w:sz w:val="20"/>
          <w:szCs w:val="20"/>
        </w:rPr>
        <w:t>Rs</w:t>
      </w:r>
      <w:proofErr w:type="spellEnd"/>
      <w:r w:rsidRPr="00C70694">
        <w:rPr>
          <w:color w:val="000000" w:themeColor="text1"/>
          <w:sz w:val="20"/>
          <w:szCs w:val="20"/>
        </w:rPr>
        <w:t xml:space="preserve">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Returns</w:t>
      </w:r>
    </w:p>
    <w:p w:rsidR="00C31AC8" w:rsidRDefault="00C31AC8" w:rsidP="00C31AC8">
      <w:pPr>
        <w:jc w:val="both"/>
        <w:rPr>
          <w:color w:val="000000" w:themeColor="text1"/>
          <w:sz w:val="20"/>
          <w:szCs w:val="20"/>
        </w:rPr>
      </w:pPr>
      <w:r w:rsidRPr="00C70694">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MCBAH uses subjective unobservable inputs for valuing some of its debt instruments i.e., </w:t>
      </w:r>
      <w:proofErr w:type="spellStart"/>
      <w:r w:rsidRPr="00C70694">
        <w:rPr>
          <w:color w:val="000000" w:themeColor="text1"/>
          <w:sz w:val="20"/>
          <w:szCs w:val="20"/>
        </w:rPr>
        <w:t>Sukuks</w:t>
      </w:r>
      <w:proofErr w:type="spellEnd"/>
      <w:r w:rsidRPr="00C70694">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lastRenderedPageBreak/>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Pr="00C70694" w:rsidRDefault="00C31AC8" w:rsidP="00C31AC8">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C70694">
        <w:rPr>
          <w:color w:val="000000" w:themeColor="text1"/>
          <w:sz w:val="20"/>
          <w:szCs w:val="20"/>
        </w:rPr>
        <w:t>).There</w:t>
      </w:r>
      <w:proofErr w:type="gramEnd"/>
      <w:r w:rsidRPr="00C70694">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31AC8" w:rsidRPr="00C70694" w:rsidRDefault="00C31AC8" w:rsidP="00C31AC8">
      <w:pPr>
        <w:jc w:val="both"/>
        <w:rPr>
          <w:color w:val="000000" w:themeColor="text1"/>
          <w:sz w:val="20"/>
          <w:szCs w:val="20"/>
        </w:rPr>
      </w:pPr>
    </w:p>
    <w:p w:rsidR="00C31AC8" w:rsidRDefault="00C31AC8" w:rsidP="00C31AC8">
      <w:pPr>
        <w:jc w:val="both"/>
        <w:rPr>
          <w:sz w:val="20"/>
          <w:szCs w:val="20"/>
        </w:rPr>
      </w:pPr>
    </w:p>
    <w:p w:rsidR="004F1521" w:rsidRDefault="004F1521" w:rsidP="00C31AC8">
      <w:pPr>
        <w:jc w:val="both"/>
        <w:rPr>
          <w:sz w:val="20"/>
          <w:szCs w:val="20"/>
        </w:rPr>
      </w:pPr>
    </w:p>
    <w:p w:rsidR="004F1521" w:rsidRPr="00C70694" w:rsidRDefault="004F1521" w:rsidP="00C31AC8">
      <w:pPr>
        <w:jc w:val="both"/>
        <w:rPr>
          <w:sz w:val="20"/>
          <w:szCs w:val="20"/>
        </w:rPr>
      </w:pPr>
    </w:p>
    <w:p w:rsidR="00C31AC8" w:rsidRPr="00C70694" w:rsidRDefault="00C31AC8" w:rsidP="00C31AC8">
      <w:pPr>
        <w:jc w:val="both"/>
        <w:rPr>
          <w:sz w:val="20"/>
          <w:szCs w:val="20"/>
        </w:rPr>
      </w:pPr>
    </w:p>
    <w:p w:rsidR="00C31AC8" w:rsidRDefault="00C31AC8" w:rsidP="00C31AC8">
      <w:pPr>
        <w:jc w:val="center"/>
        <w:rPr>
          <w:b/>
        </w:rPr>
      </w:pPr>
    </w:p>
    <w:p w:rsidR="00C31AC8" w:rsidRDefault="00C31AC8" w:rsidP="00C31AC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Islamic Income</w:t>
      </w:r>
      <w:r w:rsidRPr="00C31AC8">
        <w:rPr>
          <w:b/>
        </w:rPr>
        <w:t xml:space="preserve"> Composite</w:t>
      </w:r>
    </w:p>
    <w:tbl>
      <w:tblPr>
        <w:tblW w:w="9220" w:type="dxa"/>
        <w:tblLook w:val="04A0" w:firstRow="1" w:lastRow="0" w:firstColumn="1" w:lastColumn="0" w:noHBand="0" w:noVBand="1"/>
      </w:tblPr>
      <w:tblGrid>
        <w:gridCol w:w="940"/>
        <w:gridCol w:w="1120"/>
        <w:gridCol w:w="1155"/>
        <w:gridCol w:w="1399"/>
        <w:gridCol w:w="1399"/>
        <w:gridCol w:w="1179"/>
        <w:gridCol w:w="1139"/>
        <w:gridCol w:w="1019"/>
      </w:tblGrid>
      <w:tr w:rsidR="002A2C67" w:rsidRPr="002A2C67" w:rsidTr="002A2C67">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 xml:space="preserve">Composite 3 </w:t>
            </w:r>
            <w:proofErr w:type="spellStart"/>
            <w:r w:rsidRPr="002A2C67">
              <w:rPr>
                <w:rFonts w:ascii="Calibri" w:eastAsia="Times New Roman" w:hAnsi="Calibri" w:cs="Calibri"/>
                <w:b/>
                <w:bCs/>
                <w:color w:val="000000"/>
                <w:sz w:val="20"/>
                <w:szCs w:val="20"/>
              </w:rPr>
              <w:t>Yr</w:t>
            </w:r>
            <w:proofErr w:type="spellEnd"/>
            <w:r w:rsidRPr="002A2C67">
              <w:rPr>
                <w:rFonts w:ascii="Calibri" w:eastAsia="Times New Roman" w:hAnsi="Calibri" w:cs="Calibri"/>
                <w:b/>
                <w:bCs/>
                <w:color w:val="000000"/>
                <w:sz w:val="20"/>
                <w:szCs w:val="20"/>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 xml:space="preserve">Benchmark 3 </w:t>
            </w:r>
            <w:proofErr w:type="spellStart"/>
            <w:r w:rsidRPr="002A2C67">
              <w:rPr>
                <w:rFonts w:ascii="Calibri" w:eastAsia="Times New Roman" w:hAnsi="Calibri" w:cs="Calibri"/>
                <w:b/>
                <w:bCs/>
                <w:color w:val="000000"/>
                <w:sz w:val="20"/>
                <w:szCs w:val="20"/>
              </w:rPr>
              <w:t>Yr</w:t>
            </w:r>
            <w:proofErr w:type="spellEnd"/>
            <w:r w:rsidRPr="002A2C67">
              <w:rPr>
                <w:rFonts w:ascii="Calibri" w:eastAsia="Times New Roman" w:hAnsi="Calibri" w:cs="Calibri"/>
                <w:b/>
                <w:bCs/>
                <w:color w:val="000000"/>
                <w:sz w:val="20"/>
                <w:szCs w:val="20"/>
              </w:rPr>
              <w:t xml:space="preserve">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Firm Assets</w:t>
            </w:r>
          </w:p>
        </w:tc>
      </w:tr>
      <w:tr w:rsidR="002A2C67" w:rsidRPr="002A2C67" w:rsidTr="002A2C67">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r>
      <w:tr w:rsidR="002A2C67" w:rsidRPr="002A2C67" w:rsidTr="002A2C67">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20"/>
                <w:szCs w:val="20"/>
              </w:rPr>
            </w:pP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FY13</w:t>
            </w:r>
          </w:p>
        </w:tc>
        <w:tc>
          <w:tcPr>
            <w:tcW w:w="11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8.8%</w:t>
            </w:r>
          </w:p>
        </w:tc>
        <w:tc>
          <w:tcPr>
            <w:tcW w:w="10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7.4%</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0.0%</w:t>
            </w:r>
          </w:p>
        </w:tc>
        <w:tc>
          <w:tcPr>
            <w:tcW w:w="11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3,081 </w:t>
            </w:r>
          </w:p>
        </w:tc>
        <w:tc>
          <w:tcPr>
            <w:tcW w:w="102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38,313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FY14</w:t>
            </w:r>
          </w:p>
        </w:tc>
        <w:tc>
          <w:tcPr>
            <w:tcW w:w="11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8.3%</w:t>
            </w:r>
          </w:p>
        </w:tc>
        <w:tc>
          <w:tcPr>
            <w:tcW w:w="10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7.3%</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0.6%</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0.2%</w:t>
            </w:r>
          </w:p>
        </w:tc>
        <w:tc>
          <w:tcPr>
            <w:tcW w:w="11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2,243 </w:t>
            </w:r>
          </w:p>
        </w:tc>
        <w:tc>
          <w:tcPr>
            <w:tcW w:w="102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44,983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FY15</w:t>
            </w:r>
          </w:p>
        </w:tc>
        <w:tc>
          <w:tcPr>
            <w:tcW w:w="11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6.4%</w:t>
            </w:r>
          </w:p>
        </w:tc>
        <w:tc>
          <w:tcPr>
            <w:tcW w:w="10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7.3%</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0.1%</w:t>
            </w:r>
          </w:p>
        </w:tc>
        <w:tc>
          <w:tcPr>
            <w:tcW w:w="11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1,467 </w:t>
            </w:r>
          </w:p>
        </w:tc>
        <w:tc>
          <w:tcPr>
            <w:tcW w:w="102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57,855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FY16</w:t>
            </w:r>
          </w:p>
        </w:tc>
        <w:tc>
          <w:tcPr>
            <w:tcW w:w="11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4.8%</w:t>
            </w:r>
          </w:p>
        </w:tc>
        <w:tc>
          <w:tcPr>
            <w:tcW w:w="10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5.2%</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1.0%</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0.5%</w:t>
            </w:r>
          </w:p>
        </w:tc>
        <w:tc>
          <w:tcPr>
            <w:tcW w:w="11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1,204 </w:t>
            </w:r>
          </w:p>
        </w:tc>
        <w:tc>
          <w:tcPr>
            <w:tcW w:w="102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62,295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FY17</w:t>
            </w:r>
          </w:p>
        </w:tc>
        <w:tc>
          <w:tcPr>
            <w:tcW w:w="11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6.0%</w:t>
            </w:r>
          </w:p>
        </w:tc>
        <w:tc>
          <w:tcPr>
            <w:tcW w:w="10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3.1%</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0.8%</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0.8%</w:t>
            </w:r>
          </w:p>
        </w:tc>
        <w:tc>
          <w:tcPr>
            <w:tcW w:w="11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1,585 </w:t>
            </w:r>
          </w:p>
        </w:tc>
        <w:tc>
          <w:tcPr>
            <w:tcW w:w="102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76,298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FY18</w:t>
            </w:r>
          </w:p>
        </w:tc>
        <w:tc>
          <w:tcPr>
            <w:tcW w:w="11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4.6%</w:t>
            </w:r>
          </w:p>
        </w:tc>
        <w:tc>
          <w:tcPr>
            <w:tcW w:w="10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2.5%</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0.3%</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0.5%</w:t>
            </w:r>
          </w:p>
        </w:tc>
        <w:tc>
          <w:tcPr>
            <w:tcW w:w="11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2,391 </w:t>
            </w:r>
          </w:p>
        </w:tc>
        <w:tc>
          <w:tcPr>
            <w:tcW w:w="102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82,197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FY19</w:t>
            </w:r>
          </w:p>
        </w:tc>
        <w:tc>
          <w:tcPr>
            <w:tcW w:w="11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6.6%</w:t>
            </w:r>
          </w:p>
        </w:tc>
        <w:tc>
          <w:tcPr>
            <w:tcW w:w="10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3.8%</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0.4%</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0.3%</w:t>
            </w:r>
          </w:p>
        </w:tc>
        <w:tc>
          <w:tcPr>
            <w:tcW w:w="11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2,917 </w:t>
            </w:r>
          </w:p>
        </w:tc>
        <w:tc>
          <w:tcPr>
            <w:tcW w:w="102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84,050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FY20</w:t>
            </w:r>
          </w:p>
        </w:tc>
        <w:tc>
          <w:tcPr>
            <w:tcW w:w="11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7.3%</w:t>
            </w:r>
          </w:p>
        </w:tc>
        <w:tc>
          <w:tcPr>
            <w:tcW w:w="10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6.6%</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0.6%</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0.8%</w:t>
            </w:r>
          </w:p>
        </w:tc>
        <w:tc>
          <w:tcPr>
            <w:tcW w:w="11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7,709 </w:t>
            </w:r>
          </w:p>
        </w:tc>
        <w:tc>
          <w:tcPr>
            <w:tcW w:w="102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117,194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FY21</w:t>
            </w:r>
          </w:p>
        </w:tc>
        <w:tc>
          <w:tcPr>
            <w:tcW w:w="11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4.8%</w:t>
            </w:r>
          </w:p>
        </w:tc>
        <w:tc>
          <w:tcPr>
            <w:tcW w:w="10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3.6%</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0.4%</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0.3%</w:t>
            </w:r>
          </w:p>
        </w:tc>
        <w:tc>
          <w:tcPr>
            <w:tcW w:w="11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8,395 </w:t>
            </w:r>
          </w:p>
        </w:tc>
        <w:tc>
          <w:tcPr>
            <w:tcW w:w="102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163,938 </w:t>
            </w:r>
          </w:p>
        </w:tc>
      </w:tr>
      <w:tr w:rsidR="002A2C67" w:rsidRPr="002A2C67" w:rsidTr="002A2C67">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FY22</w:t>
            </w:r>
          </w:p>
        </w:tc>
        <w:tc>
          <w:tcPr>
            <w:tcW w:w="11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6.4%</w:t>
            </w:r>
          </w:p>
        </w:tc>
        <w:tc>
          <w:tcPr>
            <w:tcW w:w="102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3.4%</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0.3%</w:t>
            </w:r>
          </w:p>
        </w:tc>
        <w:tc>
          <w:tcPr>
            <w:tcW w:w="140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0.4%</w:t>
            </w:r>
          </w:p>
        </w:tc>
        <w:tc>
          <w:tcPr>
            <w:tcW w:w="11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13,185 </w:t>
            </w:r>
          </w:p>
        </w:tc>
        <w:tc>
          <w:tcPr>
            <w:tcW w:w="102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195,809 </w:t>
            </w:r>
          </w:p>
        </w:tc>
      </w:tr>
      <w:tr w:rsidR="002A2C67" w:rsidRPr="002A2C67" w:rsidTr="002A2C67">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20"/>
                <w:szCs w:val="20"/>
              </w:rPr>
            </w:pPr>
            <w:r w:rsidRPr="002A2C67">
              <w:rPr>
                <w:rFonts w:ascii="Calibri" w:eastAsia="Times New Roman" w:hAnsi="Calibri" w:cs="Calibri"/>
                <w:b/>
                <w:bCs/>
                <w:color w:val="000000"/>
                <w:sz w:val="20"/>
                <w:szCs w:val="20"/>
              </w:rPr>
              <w:t>9MFY23</w:t>
            </w:r>
          </w:p>
        </w:tc>
        <w:tc>
          <w:tcPr>
            <w:tcW w:w="112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6.5%</w:t>
            </w:r>
          </w:p>
        </w:tc>
        <w:tc>
          <w:tcPr>
            <w:tcW w:w="102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4.5%</w:t>
            </w:r>
          </w:p>
        </w:tc>
        <w:tc>
          <w:tcPr>
            <w:tcW w:w="140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0.7%</w:t>
            </w:r>
          </w:p>
        </w:tc>
        <w:tc>
          <w:tcPr>
            <w:tcW w:w="140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0.4%</w:t>
            </w:r>
          </w:p>
        </w:tc>
        <w:tc>
          <w:tcPr>
            <w:tcW w:w="118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&lt;5</w:t>
            </w:r>
          </w:p>
        </w:tc>
        <w:tc>
          <w:tcPr>
            <w:tcW w:w="114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9,978 </w:t>
            </w:r>
          </w:p>
        </w:tc>
        <w:tc>
          <w:tcPr>
            <w:tcW w:w="1020" w:type="dxa"/>
            <w:tcBorders>
              <w:top w:val="nil"/>
              <w:left w:val="nil"/>
              <w:bottom w:val="single" w:sz="4" w:space="0" w:color="auto"/>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20"/>
                <w:szCs w:val="20"/>
              </w:rPr>
            </w:pPr>
            <w:r w:rsidRPr="002A2C67">
              <w:rPr>
                <w:rFonts w:ascii="Calibri" w:eastAsia="Times New Roman" w:hAnsi="Calibri" w:cs="Calibri"/>
                <w:color w:val="000000"/>
                <w:sz w:val="20"/>
                <w:szCs w:val="20"/>
              </w:rPr>
              <w:t xml:space="preserve">253,500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w:t>
      </w:r>
      <w:proofErr w:type="spellStart"/>
      <w:r w:rsidRPr="00CB2608">
        <w:rPr>
          <w:color w:val="000000" w:themeColor="text1"/>
          <w:sz w:val="20"/>
          <w:szCs w:val="20"/>
        </w:rPr>
        <w:t>i</w:t>
      </w:r>
      <w:proofErr w:type="spellEnd"/>
      <w:r w:rsidRPr="00CB2608">
        <w:rPr>
          <w:color w:val="000000" w:themeColor="text1"/>
          <w:sz w:val="20"/>
          <w:szCs w:val="20"/>
        </w:rPr>
        <w:t>)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 xml:space="preserve">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w:t>
      </w:r>
      <w:proofErr w:type="spellStart"/>
      <w:r w:rsidRPr="00CB2608">
        <w:rPr>
          <w:sz w:val="20"/>
          <w:szCs w:val="20"/>
        </w:rPr>
        <w:t>Shariah</w:t>
      </w:r>
      <w:proofErr w:type="spellEnd"/>
      <w:r w:rsidRPr="00CB2608">
        <w:rPr>
          <w:sz w:val="20"/>
          <w:szCs w:val="20"/>
        </w:rPr>
        <w:t xml:space="preserve"> Supervisory Board of the firm. The composite currently comprises of </w:t>
      </w:r>
      <w:proofErr w:type="spellStart"/>
      <w:r w:rsidRPr="00CB2608">
        <w:rPr>
          <w:sz w:val="20"/>
          <w:szCs w:val="20"/>
        </w:rPr>
        <w:t>Alhamra</w:t>
      </w:r>
      <w:proofErr w:type="spellEnd"/>
      <w:r w:rsidRPr="00CB2608">
        <w:rPr>
          <w:sz w:val="20"/>
          <w:szCs w:val="20"/>
        </w:rPr>
        <w:t xml:space="preserve"> Islamic 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 xml:space="preserve">The Benchmark of the Composite is Six (6) months average deposits rates of three (3) A </w:t>
      </w:r>
      <w:proofErr w:type="gramStart"/>
      <w:r w:rsidRPr="00CB2608">
        <w:rPr>
          <w:color w:val="000000" w:themeColor="text1"/>
          <w:sz w:val="20"/>
          <w:szCs w:val="20"/>
        </w:rPr>
        <w:t>rated  Scheduled</w:t>
      </w:r>
      <w:proofErr w:type="gramEnd"/>
      <w:r w:rsidRPr="00CB2608">
        <w:rPr>
          <w:color w:val="000000" w:themeColor="text1"/>
          <w:sz w:val="20"/>
          <w:szCs w:val="20"/>
        </w:rPr>
        <w:t xml:space="preserve">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proofErr w:type="spellStart"/>
            <w:r w:rsidRPr="00CB2608">
              <w:rPr>
                <w:sz w:val="20"/>
                <w:szCs w:val="20"/>
              </w:rPr>
              <w:t>Alhamra</w:t>
            </w:r>
            <w:proofErr w:type="spellEnd"/>
            <w:r w:rsidRPr="00CB2608">
              <w:rPr>
                <w:sz w:val="20"/>
                <w:szCs w:val="20"/>
              </w:rPr>
              <w:t xml:space="preserve">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w:t>
      </w:r>
      <w:proofErr w:type="spellStart"/>
      <w:r w:rsidRPr="00CB2608">
        <w:rPr>
          <w:color w:val="000000" w:themeColor="text1"/>
          <w:sz w:val="20"/>
          <w:szCs w:val="20"/>
        </w:rPr>
        <w:t>Rs</w:t>
      </w:r>
      <w:proofErr w:type="spellEnd"/>
      <w:r w:rsidRPr="00CB2608">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w:t>
      </w:r>
      <w:proofErr w:type="spellStart"/>
      <w:r w:rsidRPr="00CB2608">
        <w:rPr>
          <w:color w:val="000000" w:themeColor="text1"/>
          <w:sz w:val="20"/>
          <w:szCs w:val="20"/>
        </w:rPr>
        <w:t>Rs</w:t>
      </w:r>
      <w:proofErr w:type="spellEnd"/>
      <w:r w:rsidRPr="00CB2608">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Internal Dispersion</w:t>
      </w:r>
    </w:p>
    <w:p w:rsidR="00C46318" w:rsidRDefault="00C46318" w:rsidP="00C46318">
      <w:pPr>
        <w:jc w:val="both"/>
        <w:rPr>
          <w:color w:val="000000" w:themeColor="text1"/>
          <w:sz w:val="20"/>
          <w:szCs w:val="20"/>
        </w:rPr>
      </w:pPr>
      <w:r w:rsidRPr="00CB2608">
        <w:rPr>
          <w:color w:val="000000" w:themeColor="text1"/>
          <w:sz w:val="20"/>
          <w:szCs w:val="20"/>
        </w:rPr>
        <w:lastRenderedPageBreak/>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MCBAH uses subjective unobservable inputs for valuing some of its debt instruments i.e., </w:t>
      </w:r>
      <w:proofErr w:type="spellStart"/>
      <w:r w:rsidRPr="00CB2608">
        <w:rPr>
          <w:color w:val="000000" w:themeColor="text1"/>
          <w:sz w:val="20"/>
          <w:szCs w:val="20"/>
        </w:rPr>
        <w:t>Sukuks</w:t>
      </w:r>
      <w:proofErr w:type="spellEnd"/>
      <w:r w:rsidRPr="00CB2608">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CB2608"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CB2608">
        <w:rPr>
          <w:color w:val="000000" w:themeColor="text1"/>
          <w:sz w:val="20"/>
          <w:szCs w:val="20"/>
        </w:rPr>
        <w:t>).There</w:t>
      </w:r>
      <w:proofErr w:type="gramEnd"/>
      <w:r w:rsidRPr="00CB2608">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4F1521" w:rsidRDefault="004F1521" w:rsidP="00C46318">
      <w:pPr>
        <w:jc w:val="both"/>
        <w:rPr>
          <w:color w:val="000000" w:themeColor="text1"/>
          <w:sz w:val="20"/>
          <w:szCs w:val="20"/>
        </w:rPr>
      </w:pPr>
    </w:p>
    <w:p w:rsidR="004F1521" w:rsidRPr="00CB2608" w:rsidRDefault="004F1521" w:rsidP="00C46318">
      <w:pPr>
        <w:jc w:val="both"/>
        <w:rPr>
          <w:color w:val="000000" w:themeColor="text1"/>
          <w:sz w:val="20"/>
          <w:szCs w:val="20"/>
        </w:rPr>
      </w:pPr>
    </w:p>
    <w:p w:rsidR="00C46318" w:rsidRPr="00CB2608" w:rsidRDefault="00C46318" w:rsidP="00C46318">
      <w:pPr>
        <w:jc w:val="both"/>
        <w:rPr>
          <w:sz w:val="20"/>
          <w:szCs w:val="20"/>
        </w:rPr>
      </w:pPr>
    </w:p>
    <w:p w:rsidR="00C46318" w:rsidRPr="00CB2608" w:rsidRDefault="00C46318" w:rsidP="00C46318">
      <w:pPr>
        <w:jc w:val="both"/>
        <w:rPr>
          <w:sz w:val="20"/>
          <w:szCs w:val="20"/>
        </w:rPr>
      </w:pPr>
    </w:p>
    <w:p w:rsidR="00C46318" w:rsidRDefault="00C31AC8" w:rsidP="00C46318">
      <w:pPr>
        <w:jc w:val="center"/>
        <w:rPr>
          <w:b/>
        </w:rPr>
      </w:pPr>
      <w:r w:rsidRPr="00C31AC8">
        <w:rPr>
          <w:b/>
        </w:rPr>
        <w:lastRenderedPageBreak/>
        <w:t xml:space="preserve">MCB Pakistan </w:t>
      </w:r>
      <w:r w:rsidR="00C46318" w:rsidRPr="00C31AC8">
        <w:rPr>
          <w:b/>
        </w:rPr>
        <w:t>Conservative Asset Allocation</w:t>
      </w:r>
      <w:r w:rsidRPr="00C31AC8">
        <w:rPr>
          <w:b/>
        </w:rPr>
        <w:t xml:space="preserve"> Composite</w:t>
      </w:r>
    </w:p>
    <w:tbl>
      <w:tblPr>
        <w:tblW w:w="9355" w:type="dxa"/>
        <w:tblLook w:val="04A0" w:firstRow="1" w:lastRow="0" w:firstColumn="1" w:lastColumn="0" w:noHBand="0" w:noVBand="1"/>
      </w:tblPr>
      <w:tblGrid>
        <w:gridCol w:w="824"/>
        <w:gridCol w:w="971"/>
        <w:gridCol w:w="1080"/>
        <w:gridCol w:w="1170"/>
        <w:gridCol w:w="1260"/>
        <w:gridCol w:w="1080"/>
        <w:gridCol w:w="1080"/>
        <w:gridCol w:w="1080"/>
        <w:gridCol w:w="810"/>
      </w:tblGrid>
      <w:tr w:rsidR="002A2C67" w:rsidRPr="002A2C67" w:rsidTr="00841DFC">
        <w:trPr>
          <w:trHeight w:val="255"/>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Year</w:t>
            </w:r>
          </w:p>
        </w:tc>
        <w:tc>
          <w:tcPr>
            <w:tcW w:w="971"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 xml:space="preserve">Composite 3 </w:t>
            </w:r>
            <w:proofErr w:type="spellStart"/>
            <w:r w:rsidRPr="002A2C67">
              <w:rPr>
                <w:rFonts w:ascii="Calibri" w:eastAsia="Times New Roman" w:hAnsi="Calibri" w:cs="Calibri"/>
                <w:b/>
                <w:bCs/>
                <w:color w:val="000000"/>
                <w:sz w:val="18"/>
                <w:szCs w:val="18"/>
              </w:rPr>
              <w:t>Yr</w:t>
            </w:r>
            <w:proofErr w:type="spellEnd"/>
            <w:r w:rsidRPr="002A2C67">
              <w:rPr>
                <w:rFonts w:ascii="Calibri" w:eastAsia="Times New Roman" w:hAnsi="Calibri" w:cs="Calibri"/>
                <w:b/>
                <w:bCs/>
                <w:color w:val="000000"/>
                <w:sz w:val="18"/>
                <w:szCs w:val="18"/>
              </w:rPr>
              <w:t xml:space="preserve">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 xml:space="preserve">Benchmark 3 </w:t>
            </w:r>
            <w:proofErr w:type="spellStart"/>
            <w:r w:rsidRPr="002A2C67">
              <w:rPr>
                <w:rFonts w:ascii="Calibri" w:eastAsia="Times New Roman" w:hAnsi="Calibri" w:cs="Calibri"/>
                <w:b/>
                <w:bCs/>
                <w:color w:val="000000"/>
                <w:sz w:val="18"/>
                <w:szCs w:val="18"/>
              </w:rPr>
              <w:t>Yr</w:t>
            </w:r>
            <w:proofErr w:type="spellEnd"/>
            <w:r w:rsidRPr="002A2C67">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Composite Assets</w:t>
            </w:r>
          </w:p>
        </w:tc>
        <w:tc>
          <w:tcPr>
            <w:tcW w:w="81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Firm Assets</w:t>
            </w:r>
          </w:p>
        </w:tc>
      </w:tr>
      <w:tr w:rsidR="002A2C67" w:rsidRPr="002A2C67" w:rsidTr="00841DFC">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971"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r>
      <w:tr w:rsidR="002A2C67" w:rsidRPr="002A2C67" w:rsidTr="00841DFC">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971"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2A2C67" w:rsidRPr="002A2C67" w:rsidRDefault="002A2C67" w:rsidP="002A2C67">
            <w:pPr>
              <w:spacing w:after="0" w:line="240" w:lineRule="auto"/>
              <w:rPr>
                <w:rFonts w:ascii="Calibri" w:eastAsia="Times New Roman" w:hAnsi="Calibri" w:cs="Calibri"/>
                <w:b/>
                <w:bCs/>
                <w:color w:val="000000"/>
                <w:sz w:val="18"/>
                <w:szCs w:val="18"/>
              </w:rPr>
            </w:pPr>
          </w:p>
        </w:tc>
      </w:tr>
      <w:tr w:rsidR="002A2C67" w:rsidRPr="002A2C67" w:rsidTr="00841DF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FY13</w:t>
            </w:r>
          </w:p>
        </w:tc>
        <w:tc>
          <w:tcPr>
            <w:tcW w:w="97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16.6%</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17.9%</w:t>
            </w:r>
          </w:p>
        </w:tc>
        <w:tc>
          <w:tcPr>
            <w:tcW w:w="117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2.7%</w:t>
            </w:r>
          </w:p>
        </w:tc>
        <w:tc>
          <w:tcPr>
            <w:tcW w:w="12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3.1%</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 </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6.2%</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1,996 </w:t>
            </w:r>
          </w:p>
        </w:tc>
        <w:tc>
          <w:tcPr>
            <w:tcW w:w="81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38,313 </w:t>
            </w:r>
          </w:p>
        </w:tc>
      </w:tr>
      <w:tr w:rsidR="002A2C67" w:rsidRPr="002A2C67" w:rsidTr="00841DF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FY14</w:t>
            </w:r>
          </w:p>
        </w:tc>
        <w:tc>
          <w:tcPr>
            <w:tcW w:w="97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16.1%</w:t>
            </w:r>
          </w:p>
        </w:tc>
        <w:tc>
          <w:tcPr>
            <w:tcW w:w="117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2.3%</w:t>
            </w:r>
          </w:p>
        </w:tc>
        <w:tc>
          <w:tcPr>
            <w:tcW w:w="12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3.2%</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10 </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10.0%</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3,925 </w:t>
            </w:r>
          </w:p>
        </w:tc>
        <w:tc>
          <w:tcPr>
            <w:tcW w:w="81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44,983 </w:t>
            </w:r>
          </w:p>
        </w:tc>
      </w:tr>
      <w:tr w:rsidR="002A2C67" w:rsidRPr="002A2C67" w:rsidTr="00841DF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FY15</w:t>
            </w:r>
          </w:p>
        </w:tc>
        <w:tc>
          <w:tcPr>
            <w:tcW w:w="97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20.6%</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10.9%</w:t>
            </w:r>
          </w:p>
        </w:tc>
        <w:tc>
          <w:tcPr>
            <w:tcW w:w="117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4.8%</w:t>
            </w:r>
          </w:p>
        </w:tc>
        <w:tc>
          <w:tcPr>
            <w:tcW w:w="12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10 </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3.2%</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8,554 </w:t>
            </w:r>
          </w:p>
        </w:tc>
        <w:tc>
          <w:tcPr>
            <w:tcW w:w="81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57,855 </w:t>
            </w:r>
          </w:p>
        </w:tc>
      </w:tr>
      <w:tr w:rsidR="002A2C67" w:rsidRPr="002A2C67" w:rsidTr="00841DF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FY16</w:t>
            </w:r>
          </w:p>
        </w:tc>
        <w:tc>
          <w:tcPr>
            <w:tcW w:w="97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6.3%</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7.5%</w:t>
            </w:r>
          </w:p>
        </w:tc>
        <w:tc>
          <w:tcPr>
            <w:tcW w:w="117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3.4%</w:t>
            </w:r>
          </w:p>
        </w:tc>
        <w:tc>
          <w:tcPr>
            <w:tcW w:w="12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3.5%</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11 </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1.8%</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5,843 </w:t>
            </w:r>
          </w:p>
        </w:tc>
        <w:tc>
          <w:tcPr>
            <w:tcW w:w="81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62,295 </w:t>
            </w:r>
          </w:p>
        </w:tc>
      </w:tr>
      <w:tr w:rsidR="002A2C67" w:rsidRPr="002A2C67" w:rsidTr="00841DF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FY17</w:t>
            </w:r>
          </w:p>
        </w:tc>
        <w:tc>
          <w:tcPr>
            <w:tcW w:w="97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8.8%</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4.1%</w:t>
            </w:r>
          </w:p>
        </w:tc>
        <w:tc>
          <w:tcPr>
            <w:tcW w:w="12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3.2%</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7 </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4.2%</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5,875 </w:t>
            </w:r>
          </w:p>
        </w:tc>
        <w:tc>
          <w:tcPr>
            <w:tcW w:w="81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76,298 </w:t>
            </w:r>
          </w:p>
        </w:tc>
      </w:tr>
      <w:tr w:rsidR="002A2C67" w:rsidRPr="002A2C67" w:rsidTr="00841DF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FY18</w:t>
            </w:r>
          </w:p>
        </w:tc>
        <w:tc>
          <w:tcPr>
            <w:tcW w:w="97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3.3%</w:t>
            </w:r>
          </w:p>
        </w:tc>
        <w:tc>
          <w:tcPr>
            <w:tcW w:w="117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6.8%</w:t>
            </w:r>
          </w:p>
        </w:tc>
        <w:tc>
          <w:tcPr>
            <w:tcW w:w="12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3.7%</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7 </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0.3%</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5,648 </w:t>
            </w:r>
          </w:p>
        </w:tc>
        <w:tc>
          <w:tcPr>
            <w:tcW w:w="81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82,197 </w:t>
            </w:r>
          </w:p>
        </w:tc>
      </w:tr>
      <w:tr w:rsidR="002A2C67" w:rsidRPr="002A2C67" w:rsidTr="00841DF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FY19</w:t>
            </w:r>
          </w:p>
        </w:tc>
        <w:tc>
          <w:tcPr>
            <w:tcW w:w="97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-5.3%</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4.4%</w:t>
            </w:r>
          </w:p>
        </w:tc>
        <w:tc>
          <w:tcPr>
            <w:tcW w:w="117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8.9%</w:t>
            </w:r>
          </w:p>
        </w:tc>
        <w:tc>
          <w:tcPr>
            <w:tcW w:w="12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3.1%</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 </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1.5%</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4,955 </w:t>
            </w:r>
          </w:p>
        </w:tc>
        <w:tc>
          <w:tcPr>
            <w:tcW w:w="81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84,050 </w:t>
            </w:r>
          </w:p>
        </w:tc>
      </w:tr>
      <w:tr w:rsidR="002A2C67" w:rsidRPr="002A2C67" w:rsidTr="00841DF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FY20</w:t>
            </w:r>
          </w:p>
        </w:tc>
        <w:tc>
          <w:tcPr>
            <w:tcW w:w="97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6.5%</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11.6%</w:t>
            </w:r>
          </w:p>
        </w:tc>
        <w:tc>
          <w:tcPr>
            <w:tcW w:w="117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17.4%</w:t>
            </w:r>
          </w:p>
        </w:tc>
        <w:tc>
          <w:tcPr>
            <w:tcW w:w="12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7,827 </w:t>
            </w:r>
          </w:p>
        </w:tc>
        <w:tc>
          <w:tcPr>
            <w:tcW w:w="81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117,194 </w:t>
            </w:r>
          </w:p>
        </w:tc>
      </w:tr>
      <w:tr w:rsidR="002A2C67" w:rsidRPr="002A2C67" w:rsidTr="00841DF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FY21</w:t>
            </w:r>
          </w:p>
        </w:tc>
        <w:tc>
          <w:tcPr>
            <w:tcW w:w="97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19.5%</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13.5%</w:t>
            </w:r>
          </w:p>
        </w:tc>
        <w:tc>
          <w:tcPr>
            <w:tcW w:w="117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8.4%</w:t>
            </w:r>
          </w:p>
        </w:tc>
        <w:tc>
          <w:tcPr>
            <w:tcW w:w="12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4.4%</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8.6%</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7,630 </w:t>
            </w:r>
          </w:p>
        </w:tc>
        <w:tc>
          <w:tcPr>
            <w:tcW w:w="81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163,938 </w:t>
            </w:r>
          </w:p>
        </w:tc>
      </w:tr>
      <w:tr w:rsidR="002A2C67" w:rsidRPr="002A2C67" w:rsidTr="00841DF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FY22</w:t>
            </w:r>
          </w:p>
        </w:tc>
        <w:tc>
          <w:tcPr>
            <w:tcW w:w="971"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6.4%</w:t>
            </w:r>
          </w:p>
        </w:tc>
        <w:tc>
          <w:tcPr>
            <w:tcW w:w="117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5.4%</w:t>
            </w:r>
          </w:p>
        </w:tc>
        <w:tc>
          <w:tcPr>
            <w:tcW w:w="126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2.0%</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6.0%</w:t>
            </w:r>
          </w:p>
        </w:tc>
        <w:tc>
          <w:tcPr>
            <w:tcW w:w="1080" w:type="dxa"/>
            <w:tcBorders>
              <w:top w:val="nil"/>
              <w:left w:val="nil"/>
              <w:bottom w:val="nil"/>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6,669 </w:t>
            </w:r>
          </w:p>
        </w:tc>
        <w:tc>
          <w:tcPr>
            <w:tcW w:w="810" w:type="dxa"/>
            <w:tcBorders>
              <w:top w:val="nil"/>
              <w:left w:val="nil"/>
              <w:bottom w:val="nil"/>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195,809 </w:t>
            </w:r>
          </w:p>
        </w:tc>
      </w:tr>
      <w:tr w:rsidR="002A2C67" w:rsidRPr="002A2C67" w:rsidTr="00841DFC">
        <w:trPr>
          <w:trHeight w:val="255"/>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b/>
                <w:bCs/>
                <w:color w:val="000000"/>
                <w:sz w:val="18"/>
                <w:szCs w:val="18"/>
              </w:rPr>
            </w:pPr>
            <w:r w:rsidRPr="002A2C67">
              <w:rPr>
                <w:rFonts w:ascii="Calibri" w:eastAsia="Times New Roman" w:hAnsi="Calibri" w:cs="Calibri"/>
                <w:b/>
                <w:bCs/>
                <w:color w:val="000000"/>
                <w:sz w:val="18"/>
                <w:szCs w:val="18"/>
              </w:rPr>
              <w:t>9MFY23</w:t>
            </w:r>
          </w:p>
        </w:tc>
        <w:tc>
          <w:tcPr>
            <w:tcW w:w="971"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3.4%</w:t>
            </w:r>
          </w:p>
        </w:tc>
        <w:tc>
          <w:tcPr>
            <w:tcW w:w="108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10.0%</w:t>
            </w:r>
          </w:p>
        </w:tc>
        <w:tc>
          <w:tcPr>
            <w:tcW w:w="117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3.9%</w:t>
            </w:r>
          </w:p>
        </w:tc>
        <w:tc>
          <w:tcPr>
            <w:tcW w:w="126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1.8%</w:t>
            </w:r>
          </w:p>
        </w:tc>
        <w:tc>
          <w:tcPr>
            <w:tcW w:w="108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15 </w:t>
            </w:r>
          </w:p>
        </w:tc>
        <w:tc>
          <w:tcPr>
            <w:tcW w:w="108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8.0%</w:t>
            </w:r>
          </w:p>
        </w:tc>
        <w:tc>
          <w:tcPr>
            <w:tcW w:w="1080" w:type="dxa"/>
            <w:tcBorders>
              <w:top w:val="nil"/>
              <w:left w:val="nil"/>
              <w:bottom w:val="single" w:sz="4" w:space="0" w:color="auto"/>
              <w:right w:val="nil"/>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6,454 </w:t>
            </w:r>
          </w:p>
        </w:tc>
        <w:tc>
          <w:tcPr>
            <w:tcW w:w="810" w:type="dxa"/>
            <w:tcBorders>
              <w:top w:val="nil"/>
              <w:left w:val="nil"/>
              <w:bottom w:val="single" w:sz="4" w:space="0" w:color="auto"/>
              <w:right w:val="single" w:sz="4" w:space="0" w:color="auto"/>
            </w:tcBorders>
            <w:shd w:val="clear" w:color="000000" w:fill="FFFFFF"/>
            <w:noWrap/>
            <w:vAlign w:val="center"/>
            <w:hideMark/>
          </w:tcPr>
          <w:p w:rsidR="002A2C67" w:rsidRPr="002A2C67" w:rsidRDefault="002A2C67" w:rsidP="002A2C67">
            <w:pPr>
              <w:spacing w:after="0" w:line="240" w:lineRule="auto"/>
              <w:jc w:val="center"/>
              <w:rPr>
                <w:rFonts w:ascii="Calibri" w:eastAsia="Times New Roman" w:hAnsi="Calibri" w:cs="Calibri"/>
                <w:color w:val="000000"/>
                <w:sz w:val="18"/>
                <w:szCs w:val="18"/>
              </w:rPr>
            </w:pPr>
            <w:r w:rsidRPr="002A2C67">
              <w:rPr>
                <w:rFonts w:ascii="Calibri" w:eastAsia="Times New Roman" w:hAnsi="Calibri" w:cs="Calibri"/>
                <w:color w:val="000000"/>
                <w:sz w:val="18"/>
                <w:szCs w:val="18"/>
              </w:rPr>
              <w:t xml:space="preserve">253,500 </w:t>
            </w:r>
          </w:p>
        </w:tc>
      </w:tr>
    </w:tbl>
    <w:p w:rsidR="00202E24" w:rsidRDefault="00202E24"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w:t>
      </w:r>
      <w:proofErr w:type="spellStart"/>
      <w:r w:rsidRPr="00E944ED">
        <w:rPr>
          <w:color w:val="000000" w:themeColor="text1"/>
          <w:sz w:val="20"/>
          <w:szCs w:val="20"/>
        </w:rPr>
        <w:t>i</w:t>
      </w:r>
      <w:proofErr w:type="spellEnd"/>
      <w:r w:rsidRPr="00E944ED">
        <w:rPr>
          <w:color w:val="000000" w:themeColor="text1"/>
          <w:sz w:val="20"/>
          <w:szCs w:val="20"/>
        </w:rPr>
        <w:t>)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 xml:space="preserve">inclusion in the composite is </w:t>
      </w:r>
      <w:proofErr w:type="spellStart"/>
      <w:r w:rsidRPr="00E944ED">
        <w:rPr>
          <w:color w:val="000000" w:themeColor="text1"/>
          <w:sz w:val="20"/>
          <w:szCs w:val="20"/>
        </w:rPr>
        <w:t>Rs</w:t>
      </w:r>
      <w:proofErr w:type="spellEnd"/>
      <w:r w:rsidRPr="00E944ED">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w:t>
      </w:r>
      <w:proofErr w:type="spellStart"/>
      <w:r w:rsidRPr="00E944ED">
        <w:rPr>
          <w:color w:val="000000" w:themeColor="text1"/>
          <w:sz w:val="20"/>
          <w:szCs w:val="20"/>
        </w:rPr>
        <w:t>Rs</w:t>
      </w:r>
      <w:proofErr w:type="spellEnd"/>
      <w:r w:rsidRPr="00E944ED">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E834EA" w:rsidRDefault="00E834EA"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MCBAH uses subjective unobservable inputs for valuing some of its debt instruments i.e., </w:t>
      </w:r>
      <w:proofErr w:type="spellStart"/>
      <w:r w:rsidRPr="00E944ED">
        <w:rPr>
          <w:color w:val="000000" w:themeColor="text1"/>
          <w:sz w:val="20"/>
          <w:szCs w:val="20"/>
        </w:rPr>
        <w:t>Sukuks</w:t>
      </w:r>
      <w:proofErr w:type="spellEnd"/>
      <w:r w:rsidRPr="00E944E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E944ED"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E944ED">
        <w:rPr>
          <w:color w:val="000000" w:themeColor="text1"/>
          <w:sz w:val="20"/>
          <w:szCs w:val="20"/>
        </w:rPr>
        <w:t>).There</w:t>
      </w:r>
      <w:proofErr w:type="gramEnd"/>
      <w:r w:rsidRPr="00E944ED">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4F1521" w:rsidRPr="00E944ED" w:rsidRDefault="004F1521" w:rsidP="00C46318">
      <w:pPr>
        <w:jc w:val="both"/>
        <w:rPr>
          <w:color w:val="000000" w:themeColor="text1"/>
          <w:sz w:val="20"/>
          <w:szCs w:val="20"/>
        </w:rPr>
      </w:pPr>
    </w:p>
    <w:p w:rsidR="00C46318" w:rsidRPr="00E944ED" w:rsidRDefault="00C46318" w:rsidP="00C46318">
      <w:pPr>
        <w:jc w:val="both"/>
        <w:rPr>
          <w:sz w:val="20"/>
          <w:szCs w:val="20"/>
        </w:rPr>
      </w:pPr>
    </w:p>
    <w:p w:rsidR="00C46318" w:rsidRPr="00E944ED" w:rsidRDefault="00C46318" w:rsidP="00C46318">
      <w:pPr>
        <w:jc w:val="both"/>
        <w:rPr>
          <w:sz w:val="20"/>
          <w:szCs w:val="20"/>
        </w:rPr>
      </w:pPr>
    </w:p>
    <w:p w:rsidR="00C46318" w:rsidRPr="00C31AC8" w:rsidRDefault="00C31AC8" w:rsidP="00C46318">
      <w:pPr>
        <w:jc w:val="center"/>
        <w:rPr>
          <w:b/>
        </w:rPr>
      </w:pPr>
      <w:r w:rsidRPr="00C31AC8">
        <w:rPr>
          <w:b/>
        </w:rPr>
        <w:lastRenderedPageBreak/>
        <w:t xml:space="preserve">MCB Pakistan </w:t>
      </w:r>
      <w:r w:rsidR="00C46318" w:rsidRPr="00C31AC8">
        <w:rPr>
          <w:b/>
        </w:rPr>
        <w:t>Asset Allocation</w:t>
      </w:r>
      <w:r w:rsidRPr="00C31AC8">
        <w:rPr>
          <w:b/>
        </w:rPr>
        <w:t xml:space="preserve"> Composite</w:t>
      </w:r>
    </w:p>
    <w:tbl>
      <w:tblPr>
        <w:tblW w:w="9355" w:type="dxa"/>
        <w:tblLook w:val="04A0" w:firstRow="1" w:lastRow="0" w:firstColumn="1" w:lastColumn="0" w:noHBand="0" w:noVBand="1"/>
      </w:tblPr>
      <w:tblGrid>
        <w:gridCol w:w="891"/>
        <w:gridCol w:w="994"/>
        <w:gridCol w:w="1170"/>
        <w:gridCol w:w="1350"/>
        <w:gridCol w:w="1350"/>
        <w:gridCol w:w="1170"/>
        <w:gridCol w:w="1106"/>
        <w:gridCol w:w="1324"/>
      </w:tblGrid>
      <w:tr w:rsidR="00841DFC" w:rsidRPr="00841DFC" w:rsidTr="00841DFC">
        <w:trPr>
          <w:trHeight w:val="255"/>
        </w:trPr>
        <w:tc>
          <w:tcPr>
            <w:tcW w:w="891"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Year</w:t>
            </w:r>
          </w:p>
        </w:tc>
        <w:tc>
          <w:tcPr>
            <w:tcW w:w="994"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Net Returns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Benchmark</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 xml:space="preserve">Composite 3 </w:t>
            </w:r>
            <w:proofErr w:type="spellStart"/>
            <w:r w:rsidRPr="00841DFC">
              <w:rPr>
                <w:rFonts w:ascii="Calibri" w:eastAsia="Times New Roman" w:hAnsi="Calibri" w:cs="Calibri"/>
                <w:b/>
                <w:bCs/>
                <w:color w:val="000000"/>
                <w:sz w:val="20"/>
                <w:szCs w:val="20"/>
              </w:rPr>
              <w:t>Yr</w:t>
            </w:r>
            <w:proofErr w:type="spellEnd"/>
            <w:r w:rsidRPr="00841DFC">
              <w:rPr>
                <w:rFonts w:ascii="Calibri" w:eastAsia="Times New Roman" w:hAnsi="Calibri" w:cs="Calibri"/>
                <w:b/>
                <w:bCs/>
                <w:color w:val="000000"/>
                <w:sz w:val="20"/>
                <w:szCs w:val="20"/>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 xml:space="preserve">Benchmark 3 </w:t>
            </w:r>
            <w:proofErr w:type="spellStart"/>
            <w:r w:rsidRPr="00841DFC">
              <w:rPr>
                <w:rFonts w:ascii="Calibri" w:eastAsia="Times New Roman" w:hAnsi="Calibri" w:cs="Calibri"/>
                <w:b/>
                <w:bCs/>
                <w:color w:val="000000"/>
                <w:sz w:val="20"/>
                <w:szCs w:val="20"/>
              </w:rPr>
              <w:t>Yr</w:t>
            </w:r>
            <w:proofErr w:type="spellEnd"/>
            <w:r w:rsidRPr="00841DFC">
              <w:rPr>
                <w:rFonts w:ascii="Calibri" w:eastAsia="Times New Roman" w:hAnsi="Calibri" w:cs="Calibri"/>
                <w:b/>
                <w:bCs/>
                <w:color w:val="000000"/>
                <w:sz w:val="20"/>
                <w:szCs w:val="20"/>
              </w:rPr>
              <w:t xml:space="preserve">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Number of Portfolios</w:t>
            </w:r>
          </w:p>
        </w:tc>
        <w:tc>
          <w:tcPr>
            <w:tcW w:w="1106"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Composite Assets</w:t>
            </w:r>
          </w:p>
        </w:tc>
        <w:tc>
          <w:tcPr>
            <w:tcW w:w="1324"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Firm Assets</w:t>
            </w:r>
          </w:p>
        </w:tc>
      </w:tr>
      <w:tr w:rsidR="00841DFC" w:rsidRPr="00841DFC" w:rsidTr="00841DFC">
        <w:trPr>
          <w:trHeight w:val="255"/>
        </w:trPr>
        <w:tc>
          <w:tcPr>
            <w:tcW w:w="891" w:type="dxa"/>
            <w:vMerge/>
            <w:tcBorders>
              <w:top w:val="single" w:sz="4" w:space="0" w:color="auto"/>
              <w:left w:val="single" w:sz="4" w:space="0" w:color="auto"/>
              <w:bottom w:val="single" w:sz="4" w:space="0" w:color="000000"/>
              <w:right w:val="single" w:sz="4" w:space="0" w:color="auto"/>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994"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35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35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324" w:type="dxa"/>
            <w:vMerge/>
            <w:tcBorders>
              <w:top w:val="single" w:sz="4" w:space="0" w:color="auto"/>
              <w:left w:val="nil"/>
              <w:bottom w:val="single" w:sz="4" w:space="0" w:color="000000"/>
              <w:right w:val="single" w:sz="4" w:space="0" w:color="auto"/>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r>
      <w:tr w:rsidR="00841DFC" w:rsidRPr="00841DFC" w:rsidTr="00841DFC">
        <w:trPr>
          <w:trHeight w:val="255"/>
        </w:trPr>
        <w:tc>
          <w:tcPr>
            <w:tcW w:w="891" w:type="dxa"/>
            <w:vMerge/>
            <w:tcBorders>
              <w:top w:val="single" w:sz="4" w:space="0" w:color="auto"/>
              <w:left w:val="single" w:sz="4" w:space="0" w:color="auto"/>
              <w:bottom w:val="single" w:sz="4" w:space="0" w:color="000000"/>
              <w:right w:val="single" w:sz="4" w:space="0" w:color="auto"/>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994"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35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35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324" w:type="dxa"/>
            <w:vMerge/>
            <w:tcBorders>
              <w:top w:val="single" w:sz="4" w:space="0" w:color="auto"/>
              <w:left w:val="nil"/>
              <w:bottom w:val="single" w:sz="4" w:space="0" w:color="000000"/>
              <w:right w:val="single" w:sz="4" w:space="0" w:color="auto"/>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FY13</w:t>
            </w:r>
          </w:p>
        </w:tc>
        <w:tc>
          <w:tcPr>
            <w:tcW w:w="99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30.1%</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30.0%</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10.7%</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7.9%</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846 </w:t>
            </w:r>
          </w:p>
        </w:tc>
        <w:tc>
          <w:tcPr>
            <w:tcW w:w="1324"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38,313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FY14</w:t>
            </w:r>
          </w:p>
        </w:tc>
        <w:tc>
          <w:tcPr>
            <w:tcW w:w="99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28.5%</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25.2%</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12.2%</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7.9%</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761 </w:t>
            </w:r>
          </w:p>
        </w:tc>
        <w:tc>
          <w:tcPr>
            <w:tcW w:w="1324"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44,983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FY15</w:t>
            </w:r>
          </w:p>
        </w:tc>
        <w:tc>
          <w:tcPr>
            <w:tcW w:w="99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25.4%</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13.1%</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16.2%</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9.7%</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778 </w:t>
            </w:r>
          </w:p>
        </w:tc>
        <w:tc>
          <w:tcPr>
            <w:tcW w:w="1324"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57,855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FY16</w:t>
            </w:r>
          </w:p>
        </w:tc>
        <w:tc>
          <w:tcPr>
            <w:tcW w:w="99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3.6%</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8.6%</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11.2%</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8.3%</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6,710 </w:t>
            </w:r>
          </w:p>
        </w:tc>
        <w:tc>
          <w:tcPr>
            <w:tcW w:w="1324"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62,295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FY17</w:t>
            </w:r>
          </w:p>
        </w:tc>
        <w:tc>
          <w:tcPr>
            <w:tcW w:w="99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17.5%</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14.8%</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8.7%</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7.9%</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11,172 </w:t>
            </w:r>
          </w:p>
        </w:tc>
        <w:tc>
          <w:tcPr>
            <w:tcW w:w="1324"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76,298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FY18</w:t>
            </w:r>
          </w:p>
        </w:tc>
        <w:tc>
          <w:tcPr>
            <w:tcW w:w="99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-2.1%</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-1.7%</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10.1%</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9.3%</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15,345 </w:t>
            </w:r>
          </w:p>
        </w:tc>
        <w:tc>
          <w:tcPr>
            <w:tcW w:w="1324"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82,197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FY19</w:t>
            </w:r>
          </w:p>
        </w:tc>
        <w:tc>
          <w:tcPr>
            <w:tcW w:w="99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-6.5%</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-4.9%</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10.7%</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8.2%</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15,611 </w:t>
            </w:r>
          </w:p>
        </w:tc>
        <w:tc>
          <w:tcPr>
            <w:tcW w:w="1324"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84,050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FY20</w:t>
            </w:r>
          </w:p>
        </w:tc>
        <w:tc>
          <w:tcPr>
            <w:tcW w:w="99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7.6%</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8.9%</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23.0%</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18.0%</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16,780 </w:t>
            </w:r>
          </w:p>
        </w:tc>
        <w:tc>
          <w:tcPr>
            <w:tcW w:w="1324"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117,194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FY21</w:t>
            </w:r>
          </w:p>
        </w:tc>
        <w:tc>
          <w:tcPr>
            <w:tcW w:w="99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21.7%</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22.2%</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10.3%</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9.5%</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20,684 </w:t>
            </w:r>
          </w:p>
        </w:tc>
        <w:tc>
          <w:tcPr>
            <w:tcW w:w="1324"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163,938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FY22</w:t>
            </w:r>
          </w:p>
        </w:tc>
        <w:tc>
          <w:tcPr>
            <w:tcW w:w="99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-6.8%</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-0.9%</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8.0%</w:t>
            </w:r>
          </w:p>
        </w:tc>
        <w:tc>
          <w:tcPr>
            <w:tcW w:w="135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5.2%</w:t>
            </w:r>
          </w:p>
        </w:tc>
        <w:tc>
          <w:tcPr>
            <w:tcW w:w="117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20,066 </w:t>
            </w:r>
          </w:p>
        </w:tc>
        <w:tc>
          <w:tcPr>
            <w:tcW w:w="1324"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195,809 </w:t>
            </w:r>
          </w:p>
        </w:tc>
      </w:tr>
      <w:tr w:rsidR="00841DFC" w:rsidRPr="00841DFC" w:rsidTr="00841DFC">
        <w:trPr>
          <w:trHeight w:val="255"/>
        </w:trPr>
        <w:tc>
          <w:tcPr>
            <w:tcW w:w="891" w:type="dxa"/>
            <w:tcBorders>
              <w:top w:val="nil"/>
              <w:left w:val="single" w:sz="4" w:space="0" w:color="auto"/>
              <w:bottom w:val="single" w:sz="4" w:space="0" w:color="auto"/>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9MFY23</w:t>
            </w:r>
          </w:p>
        </w:tc>
        <w:tc>
          <w:tcPr>
            <w:tcW w:w="994"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-1.3%</w:t>
            </w:r>
          </w:p>
        </w:tc>
        <w:tc>
          <w:tcPr>
            <w:tcW w:w="1170"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2.8%</w:t>
            </w:r>
          </w:p>
        </w:tc>
        <w:tc>
          <w:tcPr>
            <w:tcW w:w="1350"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6.6%</w:t>
            </w:r>
          </w:p>
        </w:tc>
        <w:tc>
          <w:tcPr>
            <w:tcW w:w="1350"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4.3%</w:t>
            </w:r>
          </w:p>
        </w:tc>
        <w:tc>
          <w:tcPr>
            <w:tcW w:w="1170"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19,111 </w:t>
            </w:r>
          </w:p>
        </w:tc>
        <w:tc>
          <w:tcPr>
            <w:tcW w:w="1324" w:type="dxa"/>
            <w:tcBorders>
              <w:top w:val="nil"/>
              <w:left w:val="nil"/>
              <w:bottom w:val="single" w:sz="4" w:space="0" w:color="auto"/>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253,500 </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w:t>
      </w:r>
      <w:proofErr w:type="spellStart"/>
      <w:r w:rsidRPr="0032745E">
        <w:rPr>
          <w:color w:val="000000" w:themeColor="text1"/>
          <w:sz w:val="20"/>
          <w:szCs w:val="20"/>
        </w:rPr>
        <w:t>i</w:t>
      </w:r>
      <w:proofErr w:type="spellEnd"/>
      <w:r w:rsidRPr="0032745E">
        <w:rPr>
          <w:color w:val="000000" w:themeColor="text1"/>
          <w:sz w:val="20"/>
          <w:szCs w:val="20"/>
        </w:rPr>
        <w:t>)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lastRenderedPageBreak/>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w:t>
      </w:r>
      <w:proofErr w:type="spellStart"/>
      <w:r w:rsidRPr="0032745E">
        <w:rPr>
          <w:color w:val="000000" w:themeColor="text1"/>
          <w:sz w:val="20"/>
          <w:szCs w:val="20"/>
        </w:rPr>
        <w:t>Rs</w:t>
      </w:r>
      <w:proofErr w:type="spellEnd"/>
      <w:r w:rsidRPr="0032745E">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w:t>
      </w:r>
      <w:proofErr w:type="spellStart"/>
      <w:r w:rsidRPr="0032745E">
        <w:rPr>
          <w:color w:val="000000" w:themeColor="text1"/>
          <w:sz w:val="20"/>
          <w:szCs w:val="20"/>
        </w:rPr>
        <w:t>Rs</w:t>
      </w:r>
      <w:proofErr w:type="spellEnd"/>
      <w:r w:rsidRPr="0032745E">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MCBAH uses subjective unobservable inputs for valuing some of its debt instruments i.e., </w:t>
      </w:r>
      <w:proofErr w:type="spellStart"/>
      <w:r w:rsidRPr="0032745E">
        <w:rPr>
          <w:color w:val="000000" w:themeColor="text1"/>
          <w:sz w:val="20"/>
          <w:szCs w:val="20"/>
        </w:rPr>
        <w:t>Sukuks</w:t>
      </w:r>
      <w:proofErr w:type="spellEnd"/>
      <w:r w:rsidRPr="0032745E">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t>Return from all other sources/instruments are taxable at the rate applicable to a public company.</w:t>
      </w: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32745E">
        <w:rPr>
          <w:color w:val="000000" w:themeColor="text1"/>
          <w:sz w:val="20"/>
          <w:szCs w:val="20"/>
        </w:rPr>
        <w:t>).There</w:t>
      </w:r>
      <w:proofErr w:type="gramEnd"/>
      <w:r w:rsidRPr="0032745E">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32745E" w:rsidRDefault="00C46318" w:rsidP="00C46318">
      <w:pPr>
        <w:jc w:val="both"/>
        <w:rPr>
          <w:color w:val="000000" w:themeColor="text1"/>
          <w:sz w:val="20"/>
          <w:szCs w:val="20"/>
        </w:rPr>
      </w:pPr>
    </w:p>
    <w:p w:rsidR="00C46318" w:rsidRPr="0032745E" w:rsidRDefault="00C46318" w:rsidP="00C46318">
      <w:pPr>
        <w:jc w:val="both"/>
        <w:rPr>
          <w:sz w:val="20"/>
          <w:szCs w:val="20"/>
        </w:rPr>
      </w:pPr>
    </w:p>
    <w:p w:rsidR="00C46318" w:rsidRDefault="00C46318" w:rsidP="00C46318">
      <w:pPr>
        <w:jc w:val="both"/>
        <w:rPr>
          <w:sz w:val="20"/>
          <w:szCs w:val="20"/>
        </w:rPr>
      </w:pPr>
    </w:p>
    <w:p w:rsidR="000A7E46" w:rsidRDefault="000A7E46" w:rsidP="00C46318">
      <w:pPr>
        <w:jc w:val="both"/>
        <w:rPr>
          <w:sz w:val="20"/>
          <w:szCs w:val="20"/>
        </w:rPr>
      </w:pPr>
    </w:p>
    <w:p w:rsidR="000A7E46" w:rsidRPr="0032745E" w:rsidRDefault="000A7E46" w:rsidP="00C46318">
      <w:pPr>
        <w:jc w:val="both"/>
        <w:rPr>
          <w:sz w:val="20"/>
          <w:szCs w:val="20"/>
        </w:rPr>
      </w:pPr>
    </w:p>
    <w:p w:rsidR="00C46318" w:rsidRDefault="00C46318" w:rsidP="00C46318">
      <w:pPr>
        <w:rPr>
          <w:b/>
          <w:sz w:val="24"/>
        </w:rPr>
      </w:pPr>
    </w:p>
    <w:p w:rsidR="004D3B53" w:rsidRDefault="004D3B53" w:rsidP="00C46318">
      <w:pPr>
        <w:jc w:val="center"/>
        <w:rPr>
          <w:b/>
        </w:rPr>
      </w:pPr>
    </w:p>
    <w:p w:rsidR="004D3B53" w:rsidRDefault="004D3B53" w:rsidP="00C46318">
      <w:pPr>
        <w:jc w:val="center"/>
        <w:rPr>
          <w:b/>
        </w:rPr>
      </w:pPr>
    </w:p>
    <w:p w:rsidR="00C46318" w:rsidRPr="00D938AC" w:rsidRDefault="00D938AC" w:rsidP="00C46318">
      <w:pPr>
        <w:jc w:val="center"/>
        <w:rPr>
          <w:b/>
        </w:rPr>
      </w:pPr>
      <w:r w:rsidRPr="00D938AC">
        <w:rPr>
          <w:b/>
        </w:rPr>
        <w:lastRenderedPageBreak/>
        <w:t xml:space="preserve">MCB Pakistan Conservative </w:t>
      </w:r>
      <w:r w:rsidR="00C46318" w:rsidRPr="00D938AC">
        <w:rPr>
          <w:b/>
        </w:rPr>
        <w:t>Islamic Asset Allocation</w:t>
      </w:r>
      <w:r w:rsidRPr="00D938AC">
        <w:rPr>
          <w:b/>
        </w:rPr>
        <w:t xml:space="preserve"> Composite</w:t>
      </w:r>
    </w:p>
    <w:tbl>
      <w:tblPr>
        <w:tblW w:w="9355" w:type="dxa"/>
        <w:tblLook w:val="04A0" w:firstRow="1" w:lastRow="0" w:firstColumn="1" w:lastColumn="0" w:noHBand="0" w:noVBand="1"/>
      </w:tblPr>
      <w:tblGrid>
        <w:gridCol w:w="891"/>
        <w:gridCol w:w="1080"/>
        <w:gridCol w:w="1156"/>
        <w:gridCol w:w="1368"/>
        <w:gridCol w:w="1440"/>
        <w:gridCol w:w="1144"/>
        <w:gridCol w:w="1106"/>
        <w:gridCol w:w="1170"/>
      </w:tblGrid>
      <w:tr w:rsidR="00841DFC" w:rsidRPr="00841DFC" w:rsidTr="00841DFC">
        <w:trPr>
          <w:trHeight w:val="255"/>
        </w:trPr>
        <w:tc>
          <w:tcPr>
            <w:tcW w:w="891"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Benchmark</w:t>
            </w:r>
          </w:p>
        </w:tc>
        <w:tc>
          <w:tcPr>
            <w:tcW w:w="1368"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 xml:space="preserve">Composite 3 </w:t>
            </w:r>
            <w:proofErr w:type="spellStart"/>
            <w:r w:rsidRPr="00841DFC">
              <w:rPr>
                <w:rFonts w:ascii="Calibri" w:eastAsia="Times New Roman" w:hAnsi="Calibri" w:cs="Calibri"/>
                <w:b/>
                <w:bCs/>
                <w:color w:val="000000"/>
                <w:sz w:val="20"/>
                <w:szCs w:val="20"/>
              </w:rPr>
              <w:t>Yr</w:t>
            </w:r>
            <w:proofErr w:type="spellEnd"/>
            <w:r w:rsidRPr="00841DFC">
              <w:rPr>
                <w:rFonts w:ascii="Calibri" w:eastAsia="Times New Roman" w:hAnsi="Calibri" w:cs="Calibri"/>
                <w:b/>
                <w:bCs/>
                <w:color w:val="000000"/>
                <w:sz w:val="20"/>
                <w:szCs w:val="20"/>
              </w:rPr>
              <w:t xml:space="preserve">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 xml:space="preserve">Benchmark 3 </w:t>
            </w:r>
            <w:proofErr w:type="spellStart"/>
            <w:r w:rsidRPr="00841DFC">
              <w:rPr>
                <w:rFonts w:ascii="Calibri" w:eastAsia="Times New Roman" w:hAnsi="Calibri" w:cs="Calibri"/>
                <w:b/>
                <w:bCs/>
                <w:color w:val="000000"/>
                <w:sz w:val="20"/>
                <w:szCs w:val="20"/>
              </w:rPr>
              <w:t>Yr</w:t>
            </w:r>
            <w:proofErr w:type="spellEnd"/>
            <w:r w:rsidRPr="00841DFC">
              <w:rPr>
                <w:rFonts w:ascii="Calibri" w:eastAsia="Times New Roman" w:hAnsi="Calibri" w:cs="Calibri"/>
                <w:b/>
                <w:bCs/>
                <w:color w:val="000000"/>
                <w:sz w:val="20"/>
                <w:szCs w:val="20"/>
              </w:rPr>
              <w:t xml:space="preserve"> Standard Deviation</w:t>
            </w:r>
          </w:p>
        </w:tc>
        <w:tc>
          <w:tcPr>
            <w:tcW w:w="1144"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Number of Portfolios</w:t>
            </w:r>
          </w:p>
        </w:tc>
        <w:tc>
          <w:tcPr>
            <w:tcW w:w="1106" w:type="dxa"/>
            <w:vMerge w:val="restart"/>
            <w:tcBorders>
              <w:top w:val="single" w:sz="4" w:space="0" w:color="auto"/>
              <w:left w:val="nil"/>
              <w:bottom w:val="single" w:sz="4" w:space="0" w:color="000000"/>
              <w:right w:val="nil"/>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Firm Assets</w:t>
            </w:r>
          </w:p>
        </w:tc>
      </w:tr>
      <w:tr w:rsidR="00841DFC" w:rsidRPr="00841DFC" w:rsidTr="00841DFC">
        <w:trPr>
          <w:trHeight w:val="255"/>
        </w:trPr>
        <w:tc>
          <w:tcPr>
            <w:tcW w:w="891" w:type="dxa"/>
            <w:vMerge/>
            <w:tcBorders>
              <w:top w:val="single" w:sz="4" w:space="0" w:color="auto"/>
              <w:left w:val="single" w:sz="4" w:space="0" w:color="auto"/>
              <w:bottom w:val="single" w:sz="4" w:space="0" w:color="000000"/>
              <w:right w:val="single" w:sz="4" w:space="0" w:color="auto"/>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368"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44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44"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r>
      <w:tr w:rsidR="00841DFC" w:rsidRPr="00841DFC" w:rsidTr="00841DFC">
        <w:trPr>
          <w:trHeight w:val="255"/>
        </w:trPr>
        <w:tc>
          <w:tcPr>
            <w:tcW w:w="891" w:type="dxa"/>
            <w:vMerge/>
            <w:tcBorders>
              <w:top w:val="single" w:sz="4" w:space="0" w:color="auto"/>
              <w:left w:val="single" w:sz="4" w:space="0" w:color="auto"/>
              <w:bottom w:val="single" w:sz="4" w:space="0" w:color="000000"/>
              <w:right w:val="single" w:sz="4" w:space="0" w:color="auto"/>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368"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440"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44"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841DFC" w:rsidRPr="00841DFC" w:rsidRDefault="00841DFC" w:rsidP="00841DFC">
            <w:pPr>
              <w:spacing w:after="0" w:line="240" w:lineRule="auto"/>
              <w:rPr>
                <w:rFonts w:ascii="Calibri" w:eastAsia="Times New Roman" w:hAnsi="Calibri" w:cs="Calibri"/>
                <w:b/>
                <w:bCs/>
                <w:color w:val="000000"/>
                <w:sz w:val="20"/>
                <w:szCs w:val="20"/>
              </w:rPr>
            </w:pP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FY18</w:t>
            </w:r>
          </w:p>
        </w:tc>
        <w:tc>
          <w:tcPr>
            <w:tcW w:w="108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3.5%</w:t>
            </w:r>
          </w:p>
        </w:tc>
        <w:tc>
          <w:tcPr>
            <w:tcW w:w="115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0.2%</w:t>
            </w:r>
          </w:p>
        </w:tc>
        <w:tc>
          <w:tcPr>
            <w:tcW w:w="1368"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0.3%</w:t>
            </w:r>
          </w:p>
        </w:tc>
        <w:tc>
          <w:tcPr>
            <w:tcW w:w="144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2.8%</w:t>
            </w:r>
          </w:p>
        </w:tc>
        <w:tc>
          <w:tcPr>
            <w:tcW w:w="114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65 </w:t>
            </w:r>
          </w:p>
        </w:tc>
        <w:tc>
          <w:tcPr>
            <w:tcW w:w="1170"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82,197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FY19</w:t>
            </w:r>
          </w:p>
        </w:tc>
        <w:tc>
          <w:tcPr>
            <w:tcW w:w="108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9.2%</w:t>
            </w:r>
          </w:p>
        </w:tc>
        <w:tc>
          <w:tcPr>
            <w:tcW w:w="115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-1.8%</w:t>
            </w:r>
          </w:p>
        </w:tc>
        <w:tc>
          <w:tcPr>
            <w:tcW w:w="1368"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1.1%</w:t>
            </w:r>
          </w:p>
        </w:tc>
        <w:tc>
          <w:tcPr>
            <w:tcW w:w="144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4.0%</w:t>
            </w:r>
          </w:p>
        </w:tc>
        <w:tc>
          <w:tcPr>
            <w:tcW w:w="114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174 </w:t>
            </w:r>
          </w:p>
        </w:tc>
        <w:tc>
          <w:tcPr>
            <w:tcW w:w="1170"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84,050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FY20</w:t>
            </w:r>
          </w:p>
        </w:tc>
        <w:tc>
          <w:tcPr>
            <w:tcW w:w="108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13.6%</w:t>
            </w:r>
          </w:p>
        </w:tc>
        <w:tc>
          <w:tcPr>
            <w:tcW w:w="115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7.1%</w:t>
            </w:r>
          </w:p>
        </w:tc>
        <w:tc>
          <w:tcPr>
            <w:tcW w:w="1368"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4.5%</w:t>
            </w:r>
          </w:p>
        </w:tc>
        <w:tc>
          <w:tcPr>
            <w:tcW w:w="144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8.4%</w:t>
            </w:r>
          </w:p>
        </w:tc>
        <w:tc>
          <w:tcPr>
            <w:tcW w:w="114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1,079 </w:t>
            </w:r>
          </w:p>
        </w:tc>
        <w:tc>
          <w:tcPr>
            <w:tcW w:w="1170"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117,194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FY21</w:t>
            </w:r>
          </w:p>
        </w:tc>
        <w:tc>
          <w:tcPr>
            <w:tcW w:w="108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10.5%</w:t>
            </w:r>
          </w:p>
        </w:tc>
        <w:tc>
          <w:tcPr>
            <w:tcW w:w="115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10.3%</w:t>
            </w:r>
          </w:p>
        </w:tc>
        <w:tc>
          <w:tcPr>
            <w:tcW w:w="1368"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1.9%</w:t>
            </w:r>
          </w:p>
        </w:tc>
        <w:tc>
          <w:tcPr>
            <w:tcW w:w="144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4.3%</w:t>
            </w:r>
          </w:p>
        </w:tc>
        <w:tc>
          <w:tcPr>
            <w:tcW w:w="114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2,826 </w:t>
            </w:r>
          </w:p>
        </w:tc>
        <w:tc>
          <w:tcPr>
            <w:tcW w:w="1170"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163,938 </w:t>
            </w:r>
          </w:p>
        </w:tc>
      </w:tr>
      <w:tr w:rsidR="00841DFC" w:rsidRPr="00841DFC" w:rsidTr="00841DFC">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FY22</w:t>
            </w:r>
          </w:p>
        </w:tc>
        <w:tc>
          <w:tcPr>
            <w:tcW w:w="108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7.3%</w:t>
            </w:r>
          </w:p>
        </w:tc>
        <w:tc>
          <w:tcPr>
            <w:tcW w:w="115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0.6%</w:t>
            </w:r>
          </w:p>
        </w:tc>
        <w:tc>
          <w:tcPr>
            <w:tcW w:w="1368"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1.3%</w:t>
            </w:r>
          </w:p>
        </w:tc>
        <w:tc>
          <w:tcPr>
            <w:tcW w:w="1440"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2.5%</w:t>
            </w:r>
          </w:p>
        </w:tc>
        <w:tc>
          <w:tcPr>
            <w:tcW w:w="1144"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4,960 </w:t>
            </w:r>
          </w:p>
        </w:tc>
        <w:tc>
          <w:tcPr>
            <w:tcW w:w="1170" w:type="dxa"/>
            <w:tcBorders>
              <w:top w:val="nil"/>
              <w:left w:val="nil"/>
              <w:bottom w:val="nil"/>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195,809 </w:t>
            </w:r>
          </w:p>
        </w:tc>
      </w:tr>
      <w:tr w:rsidR="00841DFC" w:rsidRPr="00841DFC" w:rsidTr="00841DFC">
        <w:trPr>
          <w:trHeight w:val="255"/>
        </w:trPr>
        <w:tc>
          <w:tcPr>
            <w:tcW w:w="891" w:type="dxa"/>
            <w:tcBorders>
              <w:top w:val="nil"/>
              <w:left w:val="single" w:sz="4" w:space="0" w:color="auto"/>
              <w:bottom w:val="single" w:sz="4" w:space="0" w:color="auto"/>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b/>
                <w:bCs/>
                <w:color w:val="000000"/>
                <w:sz w:val="20"/>
                <w:szCs w:val="20"/>
              </w:rPr>
            </w:pPr>
            <w:r w:rsidRPr="00841DFC">
              <w:rPr>
                <w:rFonts w:ascii="Calibri" w:eastAsia="Times New Roman" w:hAnsi="Calibri" w:cs="Calibri"/>
                <w:b/>
                <w:bCs/>
                <w:color w:val="000000"/>
                <w:sz w:val="20"/>
                <w:szCs w:val="20"/>
              </w:rPr>
              <w:t>9MFY23</w:t>
            </w:r>
          </w:p>
        </w:tc>
        <w:tc>
          <w:tcPr>
            <w:tcW w:w="1080"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9.5%</w:t>
            </w:r>
          </w:p>
        </w:tc>
        <w:tc>
          <w:tcPr>
            <w:tcW w:w="1156"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3.9%</w:t>
            </w:r>
          </w:p>
        </w:tc>
        <w:tc>
          <w:tcPr>
            <w:tcW w:w="1368"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0.9%</w:t>
            </w:r>
          </w:p>
        </w:tc>
        <w:tc>
          <w:tcPr>
            <w:tcW w:w="1440"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2.4%</w:t>
            </w:r>
          </w:p>
        </w:tc>
        <w:tc>
          <w:tcPr>
            <w:tcW w:w="1144"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&lt;5</w:t>
            </w:r>
          </w:p>
        </w:tc>
        <w:tc>
          <w:tcPr>
            <w:tcW w:w="1106" w:type="dxa"/>
            <w:tcBorders>
              <w:top w:val="nil"/>
              <w:left w:val="nil"/>
              <w:bottom w:val="single" w:sz="4" w:space="0" w:color="auto"/>
              <w:right w:val="nil"/>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6,603 </w:t>
            </w:r>
          </w:p>
        </w:tc>
        <w:tc>
          <w:tcPr>
            <w:tcW w:w="1170" w:type="dxa"/>
            <w:tcBorders>
              <w:top w:val="nil"/>
              <w:left w:val="nil"/>
              <w:bottom w:val="single" w:sz="4" w:space="0" w:color="auto"/>
              <w:right w:val="single" w:sz="4" w:space="0" w:color="auto"/>
            </w:tcBorders>
            <w:shd w:val="clear" w:color="000000" w:fill="FFFFFF"/>
            <w:noWrap/>
            <w:vAlign w:val="center"/>
            <w:hideMark/>
          </w:tcPr>
          <w:p w:rsidR="00841DFC" w:rsidRPr="00841DFC" w:rsidRDefault="00841DFC" w:rsidP="00841DFC">
            <w:pPr>
              <w:spacing w:after="0" w:line="240" w:lineRule="auto"/>
              <w:jc w:val="center"/>
              <w:rPr>
                <w:rFonts w:ascii="Calibri" w:eastAsia="Times New Roman" w:hAnsi="Calibri" w:cs="Calibri"/>
                <w:color w:val="000000"/>
                <w:sz w:val="20"/>
                <w:szCs w:val="20"/>
              </w:rPr>
            </w:pPr>
            <w:r w:rsidRPr="00841DFC">
              <w:rPr>
                <w:rFonts w:ascii="Calibri" w:eastAsia="Times New Roman" w:hAnsi="Calibri" w:cs="Calibri"/>
                <w:color w:val="000000"/>
                <w:sz w:val="20"/>
                <w:szCs w:val="20"/>
              </w:rPr>
              <w:t xml:space="preserve">253,500 </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0</w:t>
      </w:r>
      <w:proofErr w:type="gramStart"/>
      <w:r w:rsidRPr="00445375">
        <w:rPr>
          <w:color w:val="000000" w:themeColor="text1"/>
          <w:sz w:val="20"/>
          <w:szCs w:val="20"/>
        </w:rPr>
        <w:t xml:space="preserve">% </w:t>
      </w:r>
      <w:r w:rsidRPr="00A35859">
        <w:rPr>
          <w:rFonts w:ascii="Calibri" w:eastAsia="Times New Roman" w:hAnsi="Calibri" w:cs="Times New Roman"/>
          <w:color w:val="000000"/>
          <w:sz w:val="20"/>
          <w:szCs w:val="20"/>
        </w:rPr>
        <w:t xml:space="preserve"> Six</w:t>
      </w:r>
      <w:proofErr w:type="gramEnd"/>
      <w:r w:rsidRPr="00A35859">
        <w:rPr>
          <w:rFonts w:ascii="Calibri" w:eastAsia="Times New Roman" w:hAnsi="Calibri" w:cs="Times New Roman"/>
          <w:color w:val="000000"/>
          <w:sz w:val="20"/>
          <w:szCs w:val="20"/>
        </w:rPr>
        <w:t xml:space="preserve">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45375">
        <w:rPr>
          <w:color w:val="000000" w:themeColor="text1"/>
          <w:sz w:val="20"/>
          <w:szCs w:val="20"/>
        </w:rPr>
        <w:t>).There</w:t>
      </w:r>
      <w:proofErr w:type="gramEnd"/>
      <w:r w:rsidRPr="00445375">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jc w:val="both"/>
        <w:rPr>
          <w:sz w:val="20"/>
          <w:szCs w:val="20"/>
        </w:rPr>
      </w:pPr>
    </w:p>
    <w:p w:rsidR="00272E55" w:rsidRDefault="00272E55" w:rsidP="00C46318">
      <w:pPr>
        <w:jc w:val="both"/>
        <w:rPr>
          <w:sz w:val="20"/>
          <w:szCs w:val="20"/>
        </w:rPr>
      </w:pPr>
    </w:p>
    <w:p w:rsidR="00272E55" w:rsidRDefault="00272E55" w:rsidP="00C46318">
      <w:pPr>
        <w:jc w:val="both"/>
        <w:rPr>
          <w:sz w:val="20"/>
          <w:szCs w:val="20"/>
        </w:rPr>
      </w:pPr>
    </w:p>
    <w:p w:rsidR="000A7E46" w:rsidRPr="00445375" w:rsidRDefault="000A7E46" w:rsidP="00C46318">
      <w:pPr>
        <w:jc w:val="both"/>
        <w:rPr>
          <w:sz w:val="20"/>
          <w:szCs w:val="20"/>
        </w:rPr>
      </w:pPr>
    </w:p>
    <w:p w:rsidR="00C46318" w:rsidRDefault="00C46318" w:rsidP="00C46318">
      <w:pPr>
        <w:rPr>
          <w:b/>
          <w:sz w:val="24"/>
        </w:rPr>
      </w:pPr>
    </w:p>
    <w:p w:rsidR="00C46318" w:rsidRDefault="00C46318" w:rsidP="00C46318">
      <w:pPr>
        <w:rPr>
          <w:b/>
          <w:sz w:val="24"/>
        </w:rPr>
      </w:pPr>
    </w:p>
    <w:p w:rsidR="000A4388" w:rsidRDefault="000A4388" w:rsidP="00C46318">
      <w:pPr>
        <w:rPr>
          <w:b/>
          <w:sz w:val="24"/>
        </w:rPr>
      </w:pPr>
    </w:p>
    <w:p w:rsidR="00C46318" w:rsidRPr="00D938AC" w:rsidRDefault="00D938AC" w:rsidP="00C46318">
      <w:pPr>
        <w:jc w:val="center"/>
        <w:rPr>
          <w:b/>
        </w:rPr>
      </w:pPr>
      <w:r w:rsidRPr="00D938AC">
        <w:rPr>
          <w:b/>
        </w:rPr>
        <w:lastRenderedPageBreak/>
        <w:t xml:space="preserve">MCB Pakistan </w:t>
      </w:r>
      <w:r w:rsidR="00C46318" w:rsidRPr="00D938AC">
        <w:rPr>
          <w:b/>
        </w:rPr>
        <w:t>Islamic Asset Allocation</w:t>
      </w:r>
      <w:r w:rsidRPr="00D938AC">
        <w:rPr>
          <w:b/>
        </w:rPr>
        <w:t xml:space="preserve"> Composite</w:t>
      </w:r>
    </w:p>
    <w:tbl>
      <w:tblPr>
        <w:tblW w:w="9445" w:type="dxa"/>
        <w:tblLayout w:type="fixed"/>
        <w:tblLook w:val="04A0" w:firstRow="1" w:lastRow="0" w:firstColumn="1" w:lastColumn="0" w:noHBand="0" w:noVBand="1"/>
      </w:tblPr>
      <w:tblGrid>
        <w:gridCol w:w="891"/>
        <w:gridCol w:w="994"/>
        <w:gridCol w:w="1080"/>
        <w:gridCol w:w="1208"/>
        <w:gridCol w:w="1222"/>
        <w:gridCol w:w="961"/>
        <w:gridCol w:w="1109"/>
        <w:gridCol w:w="1080"/>
        <w:gridCol w:w="900"/>
      </w:tblGrid>
      <w:tr w:rsidR="006B1779" w:rsidRPr="006B1779" w:rsidTr="006B1779">
        <w:trPr>
          <w:trHeight w:val="255"/>
        </w:trPr>
        <w:tc>
          <w:tcPr>
            <w:tcW w:w="891"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Year</w:t>
            </w:r>
          </w:p>
        </w:tc>
        <w:tc>
          <w:tcPr>
            <w:tcW w:w="994" w:type="dxa"/>
            <w:vMerge w:val="restart"/>
            <w:tcBorders>
              <w:top w:val="single" w:sz="4" w:space="0" w:color="auto"/>
              <w:left w:val="nil"/>
              <w:bottom w:val="single" w:sz="4" w:space="0" w:color="000000"/>
              <w:right w:val="nil"/>
            </w:tcBorders>
            <w:shd w:val="clear" w:color="000000" w:fill="538DD5"/>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Benchmark</w:t>
            </w:r>
          </w:p>
        </w:tc>
        <w:tc>
          <w:tcPr>
            <w:tcW w:w="1208" w:type="dxa"/>
            <w:vMerge w:val="restart"/>
            <w:tcBorders>
              <w:top w:val="single" w:sz="4" w:space="0" w:color="auto"/>
              <w:left w:val="nil"/>
              <w:bottom w:val="single" w:sz="4" w:space="0" w:color="000000"/>
              <w:right w:val="nil"/>
            </w:tcBorders>
            <w:shd w:val="clear" w:color="000000" w:fill="538DD5"/>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 xml:space="preserve">Composite 3 </w:t>
            </w:r>
            <w:proofErr w:type="spellStart"/>
            <w:r w:rsidRPr="006B1779">
              <w:rPr>
                <w:rFonts w:ascii="Calibri" w:eastAsia="Times New Roman" w:hAnsi="Calibri" w:cs="Calibri"/>
                <w:b/>
                <w:bCs/>
                <w:color w:val="000000"/>
                <w:sz w:val="18"/>
                <w:szCs w:val="18"/>
              </w:rPr>
              <w:t>Yr</w:t>
            </w:r>
            <w:proofErr w:type="spellEnd"/>
            <w:r w:rsidRPr="006B1779">
              <w:rPr>
                <w:rFonts w:ascii="Calibri" w:eastAsia="Times New Roman" w:hAnsi="Calibri" w:cs="Calibri"/>
                <w:b/>
                <w:bCs/>
                <w:color w:val="000000"/>
                <w:sz w:val="18"/>
                <w:szCs w:val="18"/>
              </w:rPr>
              <w:t xml:space="preserve"> Standard Deviation</w:t>
            </w:r>
          </w:p>
        </w:tc>
        <w:tc>
          <w:tcPr>
            <w:tcW w:w="1222" w:type="dxa"/>
            <w:vMerge w:val="restart"/>
            <w:tcBorders>
              <w:top w:val="single" w:sz="4" w:space="0" w:color="auto"/>
              <w:left w:val="nil"/>
              <w:bottom w:val="single" w:sz="4" w:space="0" w:color="000000"/>
              <w:right w:val="nil"/>
            </w:tcBorders>
            <w:shd w:val="clear" w:color="000000" w:fill="538DD5"/>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 xml:space="preserve">Benchmark 3 </w:t>
            </w:r>
            <w:proofErr w:type="spellStart"/>
            <w:r w:rsidRPr="006B1779">
              <w:rPr>
                <w:rFonts w:ascii="Calibri" w:eastAsia="Times New Roman" w:hAnsi="Calibri" w:cs="Calibri"/>
                <w:b/>
                <w:bCs/>
                <w:color w:val="000000"/>
                <w:sz w:val="18"/>
                <w:szCs w:val="18"/>
              </w:rPr>
              <w:t>Yr</w:t>
            </w:r>
            <w:proofErr w:type="spellEnd"/>
            <w:r w:rsidRPr="006B1779">
              <w:rPr>
                <w:rFonts w:ascii="Calibri" w:eastAsia="Times New Roman" w:hAnsi="Calibri" w:cs="Calibri"/>
                <w:b/>
                <w:bCs/>
                <w:color w:val="000000"/>
                <w:sz w:val="18"/>
                <w:szCs w:val="18"/>
              </w:rPr>
              <w:t xml:space="preserve"> Standard Deviation</w:t>
            </w:r>
          </w:p>
        </w:tc>
        <w:tc>
          <w:tcPr>
            <w:tcW w:w="961" w:type="dxa"/>
            <w:vMerge w:val="restart"/>
            <w:tcBorders>
              <w:top w:val="single" w:sz="4" w:space="0" w:color="auto"/>
              <w:left w:val="nil"/>
              <w:bottom w:val="single" w:sz="4" w:space="0" w:color="000000"/>
              <w:right w:val="nil"/>
            </w:tcBorders>
            <w:shd w:val="clear" w:color="000000" w:fill="538DD5"/>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Number of Portfolios</w:t>
            </w:r>
          </w:p>
        </w:tc>
        <w:tc>
          <w:tcPr>
            <w:tcW w:w="1109" w:type="dxa"/>
            <w:vMerge w:val="restart"/>
            <w:tcBorders>
              <w:top w:val="single" w:sz="4" w:space="0" w:color="auto"/>
              <w:left w:val="nil"/>
              <w:bottom w:val="single" w:sz="4" w:space="0" w:color="000000"/>
              <w:right w:val="nil"/>
            </w:tcBorders>
            <w:shd w:val="clear" w:color="000000" w:fill="538DD5"/>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Composite Assets</w:t>
            </w:r>
          </w:p>
        </w:tc>
        <w:tc>
          <w:tcPr>
            <w:tcW w:w="9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Firm Assets</w:t>
            </w:r>
          </w:p>
        </w:tc>
      </w:tr>
      <w:tr w:rsidR="006B1779" w:rsidRPr="006B1779" w:rsidTr="006B1779">
        <w:trPr>
          <w:trHeight w:val="255"/>
        </w:trPr>
        <w:tc>
          <w:tcPr>
            <w:tcW w:w="891" w:type="dxa"/>
            <w:vMerge/>
            <w:tcBorders>
              <w:top w:val="single" w:sz="4" w:space="0" w:color="auto"/>
              <w:left w:val="single" w:sz="4" w:space="0" w:color="auto"/>
              <w:bottom w:val="single" w:sz="4" w:space="0" w:color="000000"/>
              <w:right w:val="single" w:sz="4" w:space="0" w:color="auto"/>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994"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1208"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1222"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961"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1109"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900" w:type="dxa"/>
            <w:vMerge/>
            <w:tcBorders>
              <w:top w:val="single" w:sz="4" w:space="0" w:color="auto"/>
              <w:left w:val="nil"/>
              <w:bottom w:val="single" w:sz="4" w:space="0" w:color="000000"/>
              <w:right w:val="single" w:sz="4" w:space="0" w:color="auto"/>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r>
      <w:tr w:rsidR="006B1779" w:rsidRPr="006B1779" w:rsidTr="006B1779">
        <w:trPr>
          <w:trHeight w:val="255"/>
        </w:trPr>
        <w:tc>
          <w:tcPr>
            <w:tcW w:w="891" w:type="dxa"/>
            <w:vMerge/>
            <w:tcBorders>
              <w:top w:val="single" w:sz="4" w:space="0" w:color="auto"/>
              <w:left w:val="single" w:sz="4" w:space="0" w:color="auto"/>
              <w:bottom w:val="single" w:sz="4" w:space="0" w:color="000000"/>
              <w:right w:val="single" w:sz="4" w:space="0" w:color="auto"/>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994"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1208"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1222"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961"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1109"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c>
          <w:tcPr>
            <w:tcW w:w="900" w:type="dxa"/>
            <w:vMerge/>
            <w:tcBorders>
              <w:top w:val="single" w:sz="4" w:space="0" w:color="auto"/>
              <w:left w:val="nil"/>
              <w:bottom w:val="single" w:sz="4" w:space="0" w:color="000000"/>
              <w:right w:val="single" w:sz="4" w:space="0" w:color="auto"/>
            </w:tcBorders>
            <w:vAlign w:val="center"/>
            <w:hideMark/>
          </w:tcPr>
          <w:p w:rsidR="006B1779" w:rsidRPr="006B1779" w:rsidRDefault="006B1779" w:rsidP="006B1779">
            <w:pPr>
              <w:spacing w:after="0" w:line="240" w:lineRule="auto"/>
              <w:rPr>
                <w:rFonts w:ascii="Calibri" w:eastAsia="Times New Roman" w:hAnsi="Calibri" w:cs="Calibri"/>
                <w:b/>
                <w:bCs/>
                <w:color w:val="000000"/>
                <w:sz w:val="18"/>
                <w:szCs w:val="18"/>
              </w:rPr>
            </w:pPr>
          </w:p>
        </w:tc>
      </w:tr>
      <w:tr w:rsidR="006B1779" w:rsidRPr="006B1779" w:rsidTr="006B1779">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FY13</w:t>
            </w:r>
          </w:p>
        </w:tc>
        <w:tc>
          <w:tcPr>
            <w:tcW w:w="994"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27.4%</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29.3%</w:t>
            </w:r>
          </w:p>
        </w:tc>
        <w:tc>
          <w:tcPr>
            <w:tcW w:w="1208"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9.8%</w:t>
            </w:r>
          </w:p>
        </w:tc>
        <w:tc>
          <w:tcPr>
            <w:tcW w:w="1222"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0.0%</w:t>
            </w:r>
          </w:p>
        </w:tc>
        <w:tc>
          <w:tcPr>
            <w:tcW w:w="961"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&lt;5</w:t>
            </w:r>
          </w:p>
        </w:tc>
        <w:tc>
          <w:tcPr>
            <w:tcW w:w="1109"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234 </w:t>
            </w:r>
          </w:p>
        </w:tc>
        <w:tc>
          <w:tcPr>
            <w:tcW w:w="900" w:type="dxa"/>
            <w:tcBorders>
              <w:top w:val="nil"/>
              <w:left w:val="nil"/>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38,313 </w:t>
            </w:r>
          </w:p>
        </w:tc>
      </w:tr>
      <w:tr w:rsidR="006B1779" w:rsidRPr="006B1779" w:rsidTr="006B1779">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FY14</w:t>
            </w:r>
          </w:p>
        </w:tc>
        <w:tc>
          <w:tcPr>
            <w:tcW w:w="994"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18.5%</w:t>
            </w:r>
          </w:p>
        </w:tc>
        <w:tc>
          <w:tcPr>
            <w:tcW w:w="1208"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11.4%</w:t>
            </w:r>
          </w:p>
        </w:tc>
        <w:tc>
          <w:tcPr>
            <w:tcW w:w="1222"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7.8%</w:t>
            </w:r>
          </w:p>
        </w:tc>
        <w:tc>
          <w:tcPr>
            <w:tcW w:w="961"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&lt;5</w:t>
            </w:r>
          </w:p>
        </w:tc>
        <w:tc>
          <w:tcPr>
            <w:tcW w:w="1109"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835 </w:t>
            </w:r>
          </w:p>
        </w:tc>
        <w:tc>
          <w:tcPr>
            <w:tcW w:w="900" w:type="dxa"/>
            <w:tcBorders>
              <w:top w:val="nil"/>
              <w:left w:val="nil"/>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44,983 </w:t>
            </w:r>
          </w:p>
        </w:tc>
      </w:tr>
      <w:tr w:rsidR="006B1779" w:rsidRPr="006B1779" w:rsidTr="006B1779">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FY15</w:t>
            </w:r>
          </w:p>
        </w:tc>
        <w:tc>
          <w:tcPr>
            <w:tcW w:w="994"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19.8%</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14.0%</w:t>
            </w:r>
          </w:p>
        </w:tc>
        <w:tc>
          <w:tcPr>
            <w:tcW w:w="1208"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9.7%</w:t>
            </w:r>
          </w:p>
        </w:tc>
        <w:tc>
          <w:tcPr>
            <w:tcW w:w="1222"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8.6%</w:t>
            </w:r>
          </w:p>
        </w:tc>
        <w:tc>
          <w:tcPr>
            <w:tcW w:w="961"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&lt;5</w:t>
            </w:r>
          </w:p>
        </w:tc>
        <w:tc>
          <w:tcPr>
            <w:tcW w:w="1109"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1,418 </w:t>
            </w:r>
          </w:p>
        </w:tc>
        <w:tc>
          <w:tcPr>
            <w:tcW w:w="900" w:type="dxa"/>
            <w:tcBorders>
              <w:top w:val="nil"/>
              <w:left w:val="nil"/>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57,855 </w:t>
            </w:r>
          </w:p>
        </w:tc>
      </w:tr>
      <w:tr w:rsidR="006B1779" w:rsidRPr="006B1779" w:rsidTr="006B1779">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FY16</w:t>
            </w:r>
          </w:p>
        </w:tc>
        <w:tc>
          <w:tcPr>
            <w:tcW w:w="994"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3.9%</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10.6%</w:t>
            </w:r>
          </w:p>
        </w:tc>
        <w:tc>
          <w:tcPr>
            <w:tcW w:w="1208"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8.5%</w:t>
            </w:r>
          </w:p>
        </w:tc>
        <w:tc>
          <w:tcPr>
            <w:tcW w:w="1222"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8.2%</w:t>
            </w:r>
          </w:p>
        </w:tc>
        <w:tc>
          <w:tcPr>
            <w:tcW w:w="961"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&lt;5</w:t>
            </w:r>
          </w:p>
        </w:tc>
        <w:tc>
          <w:tcPr>
            <w:tcW w:w="1109"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1,426 </w:t>
            </w:r>
          </w:p>
        </w:tc>
        <w:tc>
          <w:tcPr>
            <w:tcW w:w="900" w:type="dxa"/>
            <w:tcBorders>
              <w:top w:val="nil"/>
              <w:left w:val="nil"/>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62,295 </w:t>
            </w:r>
          </w:p>
        </w:tc>
      </w:tr>
      <w:tr w:rsidR="006B1779" w:rsidRPr="006B1779" w:rsidTr="006B1779">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FY17</w:t>
            </w:r>
          </w:p>
        </w:tc>
        <w:tc>
          <w:tcPr>
            <w:tcW w:w="994"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17.0%</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11.2%</w:t>
            </w:r>
          </w:p>
        </w:tc>
        <w:tc>
          <w:tcPr>
            <w:tcW w:w="1208"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8.3%</w:t>
            </w:r>
          </w:p>
        </w:tc>
        <w:tc>
          <w:tcPr>
            <w:tcW w:w="1222"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10.1%</w:t>
            </w:r>
          </w:p>
        </w:tc>
        <w:tc>
          <w:tcPr>
            <w:tcW w:w="961"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&lt;5</w:t>
            </w:r>
          </w:p>
        </w:tc>
        <w:tc>
          <w:tcPr>
            <w:tcW w:w="1109"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3,981 </w:t>
            </w:r>
          </w:p>
        </w:tc>
        <w:tc>
          <w:tcPr>
            <w:tcW w:w="900" w:type="dxa"/>
            <w:tcBorders>
              <w:top w:val="nil"/>
              <w:left w:val="nil"/>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76,298 </w:t>
            </w:r>
          </w:p>
        </w:tc>
      </w:tr>
      <w:tr w:rsidR="006B1779" w:rsidRPr="006B1779" w:rsidTr="006B1779">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FY18</w:t>
            </w:r>
          </w:p>
        </w:tc>
        <w:tc>
          <w:tcPr>
            <w:tcW w:w="994"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-4.1%</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-3.3%</w:t>
            </w:r>
          </w:p>
        </w:tc>
        <w:tc>
          <w:tcPr>
            <w:tcW w:w="1208"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8.5%</w:t>
            </w:r>
          </w:p>
        </w:tc>
        <w:tc>
          <w:tcPr>
            <w:tcW w:w="1222"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9.6%</w:t>
            </w:r>
          </w:p>
        </w:tc>
        <w:tc>
          <w:tcPr>
            <w:tcW w:w="961"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&lt;5</w:t>
            </w:r>
          </w:p>
        </w:tc>
        <w:tc>
          <w:tcPr>
            <w:tcW w:w="1109"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8,095 </w:t>
            </w:r>
          </w:p>
        </w:tc>
        <w:tc>
          <w:tcPr>
            <w:tcW w:w="900" w:type="dxa"/>
            <w:tcBorders>
              <w:top w:val="nil"/>
              <w:left w:val="nil"/>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82,197 </w:t>
            </w:r>
          </w:p>
        </w:tc>
      </w:tr>
      <w:tr w:rsidR="006B1779" w:rsidRPr="006B1779" w:rsidTr="006B1779">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FY19</w:t>
            </w:r>
          </w:p>
        </w:tc>
        <w:tc>
          <w:tcPr>
            <w:tcW w:w="994"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-6.1%</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-10.6%</w:t>
            </w:r>
          </w:p>
        </w:tc>
        <w:tc>
          <w:tcPr>
            <w:tcW w:w="1208"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8.3%</w:t>
            </w:r>
          </w:p>
        </w:tc>
        <w:tc>
          <w:tcPr>
            <w:tcW w:w="1222"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10.2%</w:t>
            </w:r>
          </w:p>
        </w:tc>
        <w:tc>
          <w:tcPr>
            <w:tcW w:w="961"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7 </w:t>
            </w:r>
          </w:p>
        </w:tc>
        <w:tc>
          <w:tcPr>
            <w:tcW w:w="1109"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7,114 </w:t>
            </w:r>
          </w:p>
        </w:tc>
        <w:tc>
          <w:tcPr>
            <w:tcW w:w="900" w:type="dxa"/>
            <w:tcBorders>
              <w:top w:val="nil"/>
              <w:left w:val="nil"/>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84,050 </w:t>
            </w:r>
          </w:p>
        </w:tc>
      </w:tr>
      <w:tr w:rsidR="006B1779" w:rsidRPr="006B1779" w:rsidTr="006B1779">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FY20</w:t>
            </w:r>
          </w:p>
        </w:tc>
        <w:tc>
          <w:tcPr>
            <w:tcW w:w="994"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5.2%</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6.5%</w:t>
            </w:r>
          </w:p>
        </w:tc>
        <w:tc>
          <w:tcPr>
            <w:tcW w:w="1208"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22.2%</w:t>
            </w:r>
          </w:p>
        </w:tc>
        <w:tc>
          <w:tcPr>
            <w:tcW w:w="1222"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20.8%</w:t>
            </w:r>
          </w:p>
        </w:tc>
        <w:tc>
          <w:tcPr>
            <w:tcW w:w="961"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7 </w:t>
            </w:r>
          </w:p>
        </w:tc>
        <w:tc>
          <w:tcPr>
            <w:tcW w:w="1109"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5,807 </w:t>
            </w:r>
          </w:p>
        </w:tc>
        <w:tc>
          <w:tcPr>
            <w:tcW w:w="900" w:type="dxa"/>
            <w:tcBorders>
              <w:top w:val="nil"/>
              <w:left w:val="nil"/>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117,194 </w:t>
            </w:r>
          </w:p>
        </w:tc>
      </w:tr>
      <w:tr w:rsidR="006B1779" w:rsidRPr="006B1779" w:rsidTr="006B1779">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FY21</w:t>
            </w:r>
          </w:p>
        </w:tc>
        <w:tc>
          <w:tcPr>
            <w:tcW w:w="994"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19.0%</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20.8%</w:t>
            </w:r>
          </w:p>
        </w:tc>
        <w:tc>
          <w:tcPr>
            <w:tcW w:w="1208"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9.9%</w:t>
            </w:r>
          </w:p>
        </w:tc>
        <w:tc>
          <w:tcPr>
            <w:tcW w:w="1222"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10.7%</w:t>
            </w:r>
          </w:p>
        </w:tc>
        <w:tc>
          <w:tcPr>
            <w:tcW w:w="961"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5 </w:t>
            </w:r>
          </w:p>
        </w:tc>
        <w:tc>
          <w:tcPr>
            <w:tcW w:w="1109"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6,463 </w:t>
            </w:r>
          </w:p>
        </w:tc>
        <w:tc>
          <w:tcPr>
            <w:tcW w:w="900" w:type="dxa"/>
            <w:tcBorders>
              <w:top w:val="nil"/>
              <w:left w:val="nil"/>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163,938 </w:t>
            </w:r>
          </w:p>
        </w:tc>
      </w:tr>
      <w:tr w:rsidR="006B1779" w:rsidRPr="006B1779" w:rsidTr="006B1779">
        <w:trPr>
          <w:trHeight w:val="255"/>
        </w:trPr>
        <w:tc>
          <w:tcPr>
            <w:tcW w:w="891" w:type="dxa"/>
            <w:tcBorders>
              <w:top w:val="nil"/>
              <w:left w:val="single" w:sz="4" w:space="0" w:color="auto"/>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FY22</w:t>
            </w:r>
          </w:p>
        </w:tc>
        <w:tc>
          <w:tcPr>
            <w:tcW w:w="994"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-8.6%</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-3.5%</w:t>
            </w:r>
          </w:p>
        </w:tc>
        <w:tc>
          <w:tcPr>
            <w:tcW w:w="1208"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7.9%</w:t>
            </w:r>
          </w:p>
        </w:tc>
        <w:tc>
          <w:tcPr>
            <w:tcW w:w="1222"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5.8%</w:t>
            </w:r>
          </w:p>
        </w:tc>
        <w:tc>
          <w:tcPr>
            <w:tcW w:w="961"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5 </w:t>
            </w:r>
          </w:p>
        </w:tc>
        <w:tc>
          <w:tcPr>
            <w:tcW w:w="1109"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5,417 </w:t>
            </w:r>
          </w:p>
        </w:tc>
        <w:tc>
          <w:tcPr>
            <w:tcW w:w="900" w:type="dxa"/>
            <w:tcBorders>
              <w:top w:val="nil"/>
              <w:left w:val="nil"/>
              <w:bottom w:val="nil"/>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195,809 </w:t>
            </w:r>
          </w:p>
        </w:tc>
      </w:tr>
      <w:tr w:rsidR="006B1779" w:rsidRPr="006B1779" w:rsidTr="006B1779">
        <w:trPr>
          <w:trHeight w:val="255"/>
        </w:trPr>
        <w:tc>
          <w:tcPr>
            <w:tcW w:w="891" w:type="dxa"/>
            <w:tcBorders>
              <w:top w:val="nil"/>
              <w:left w:val="single" w:sz="4" w:space="0" w:color="auto"/>
              <w:bottom w:val="single" w:sz="4" w:space="0" w:color="auto"/>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b/>
                <w:bCs/>
                <w:color w:val="000000"/>
                <w:sz w:val="18"/>
                <w:szCs w:val="18"/>
              </w:rPr>
            </w:pPr>
            <w:r w:rsidRPr="006B1779">
              <w:rPr>
                <w:rFonts w:ascii="Calibri" w:eastAsia="Times New Roman" w:hAnsi="Calibri" w:cs="Calibri"/>
                <w:b/>
                <w:bCs/>
                <w:color w:val="000000"/>
                <w:sz w:val="18"/>
                <w:szCs w:val="18"/>
              </w:rPr>
              <w:t>9MFY23</w:t>
            </w:r>
          </w:p>
        </w:tc>
        <w:tc>
          <w:tcPr>
            <w:tcW w:w="994" w:type="dxa"/>
            <w:tcBorders>
              <w:top w:val="nil"/>
              <w:left w:val="nil"/>
              <w:bottom w:val="single" w:sz="4" w:space="0" w:color="auto"/>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1.7%</w:t>
            </w:r>
          </w:p>
        </w:tc>
        <w:tc>
          <w:tcPr>
            <w:tcW w:w="1080" w:type="dxa"/>
            <w:tcBorders>
              <w:top w:val="nil"/>
              <w:left w:val="nil"/>
              <w:bottom w:val="single" w:sz="4" w:space="0" w:color="auto"/>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2.8%</w:t>
            </w:r>
          </w:p>
        </w:tc>
        <w:tc>
          <w:tcPr>
            <w:tcW w:w="1208" w:type="dxa"/>
            <w:tcBorders>
              <w:top w:val="nil"/>
              <w:left w:val="nil"/>
              <w:bottom w:val="single" w:sz="4" w:space="0" w:color="auto"/>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6.9%</w:t>
            </w:r>
          </w:p>
        </w:tc>
        <w:tc>
          <w:tcPr>
            <w:tcW w:w="1222" w:type="dxa"/>
            <w:tcBorders>
              <w:top w:val="nil"/>
              <w:left w:val="nil"/>
              <w:bottom w:val="single" w:sz="4" w:space="0" w:color="auto"/>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5.9%</w:t>
            </w:r>
          </w:p>
        </w:tc>
        <w:tc>
          <w:tcPr>
            <w:tcW w:w="961" w:type="dxa"/>
            <w:tcBorders>
              <w:top w:val="nil"/>
              <w:left w:val="nil"/>
              <w:bottom w:val="single" w:sz="4" w:space="0" w:color="auto"/>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5 </w:t>
            </w:r>
          </w:p>
        </w:tc>
        <w:tc>
          <w:tcPr>
            <w:tcW w:w="1109" w:type="dxa"/>
            <w:tcBorders>
              <w:top w:val="nil"/>
              <w:left w:val="nil"/>
              <w:bottom w:val="single" w:sz="4" w:space="0" w:color="auto"/>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0.7%</w:t>
            </w:r>
          </w:p>
        </w:tc>
        <w:tc>
          <w:tcPr>
            <w:tcW w:w="1080" w:type="dxa"/>
            <w:tcBorders>
              <w:top w:val="nil"/>
              <w:left w:val="nil"/>
              <w:bottom w:val="single" w:sz="4" w:space="0" w:color="auto"/>
              <w:right w:val="nil"/>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5,216 </w:t>
            </w:r>
          </w:p>
        </w:tc>
        <w:tc>
          <w:tcPr>
            <w:tcW w:w="900" w:type="dxa"/>
            <w:tcBorders>
              <w:top w:val="nil"/>
              <w:left w:val="nil"/>
              <w:bottom w:val="single" w:sz="4" w:space="0" w:color="auto"/>
              <w:right w:val="single" w:sz="4" w:space="0" w:color="auto"/>
            </w:tcBorders>
            <w:shd w:val="clear" w:color="000000" w:fill="FFFFFF"/>
            <w:noWrap/>
            <w:vAlign w:val="center"/>
            <w:hideMark/>
          </w:tcPr>
          <w:p w:rsidR="006B1779" w:rsidRPr="006B1779" w:rsidRDefault="006B1779" w:rsidP="006B1779">
            <w:pPr>
              <w:spacing w:after="0" w:line="240" w:lineRule="auto"/>
              <w:jc w:val="center"/>
              <w:rPr>
                <w:rFonts w:ascii="Calibri" w:eastAsia="Times New Roman" w:hAnsi="Calibri" w:cs="Calibri"/>
                <w:color w:val="000000"/>
                <w:sz w:val="18"/>
                <w:szCs w:val="18"/>
              </w:rPr>
            </w:pPr>
            <w:r w:rsidRPr="006B1779">
              <w:rPr>
                <w:rFonts w:ascii="Calibri" w:eastAsia="Times New Roman" w:hAnsi="Calibri" w:cs="Calibri"/>
                <w:color w:val="000000"/>
                <w:sz w:val="18"/>
                <w:szCs w:val="18"/>
              </w:rPr>
              <w:t xml:space="preserve">253,500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w:t>
      </w:r>
      <w:proofErr w:type="spellStart"/>
      <w:r w:rsidRPr="00BF1C33">
        <w:rPr>
          <w:color w:val="000000" w:themeColor="text1"/>
          <w:sz w:val="20"/>
          <w:szCs w:val="20"/>
        </w:rPr>
        <w:t>i</w:t>
      </w:r>
      <w:proofErr w:type="spellEnd"/>
      <w:r w:rsidRPr="00BF1C33">
        <w:rPr>
          <w:color w:val="000000" w:themeColor="text1"/>
          <w:sz w:val="20"/>
          <w:szCs w:val="20"/>
        </w:rPr>
        <w:t>)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 xml:space="preserve">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w:t>
      </w:r>
      <w:proofErr w:type="spellStart"/>
      <w:r w:rsidRPr="00BF1C33">
        <w:rPr>
          <w:sz w:val="20"/>
          <w:szCs w:val="20"/>
        </w:rPr>
        <w:t>Shariah</w:t>
      </w:r>
      <w:proofErr w:type="spellEnd"/>
      <w:r w:rsidRPr="00BF1C33">
        <w:rPr>
          <w:sz w:val="20"/>
          <w:szCs w:val="20"/>
        </w:rPr>
        <w:t xml:space="preserve"> Supervisory Board of the firm. The composite currently comprises of </w:t>
      </w:r>
      <w:proofErr w:type="spellStart"/>
      <w:r w:rsidRPr="00BF1C33">
        <w:rPr>
          <w:sz w:val="20"/>
          <w:szCs w:val="20"/>
        </w:rPr>
        <w:t>Alhamra</w:t>
      </w:r>
      <w:proofErr w:type="spellEnd"/>
      <w:r w:rsidRPr="00BF1C33">
        <w:rPr>
          <w:sz w:val="20"/>
          <w:szCs w:val="20"/>
        </w:rPr>
        <w:t xml:space="preserve"> Asset Allocation Plan 1, </w:t>
      </w:r>
      <w:proofErr w:type="spellStart"/>
      <w:r w:rsidRPr="00BF1C33">
        <w:rPr>
          <w:sz w:val="20"/>
          <w:szCs w:val="20"/>
        </w:rPr>
        <w:t>Alhamra</w:t>
      </w:r>
      <w:proofErr w:type="spellEnd"/>
      <w:r w:rsidRPr="00BF1C33">
        <w:rPr>
          <w:sz w:val="20"/>
          <w:szCs w:val="20"/>
        </w:rPr>
        <w:t xml:space="preserve"> Asset Allocation Plan 2, </w:t>
      </w:r>
      <w:proofErr w:type="spellStart"/>
      <w:r w:rsidRPr="00BF1C33">
        <w:rPr>
          <w:sz w:val="20"/>
          <w:szCs w:val="20"/>
        </w:rPr>
        <w:t>Alhamra</w:t>
      </w:r>
      <w:proofErr w:type="spellEnd"/>
      <w:r w:rsidRPr="00BF1C33">
        <w:rPr>
          <w:sz w:val="20"/>
          <w:szCs w:val="20"/>
        </w:rPr>
        <w:t xml:space="preserve">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E95935" w:rsidRDefault="00E95935" w:rsidP="00C46318">
      <w:pPr>
        <w:jc w:val="both"/>
        <w:rPr>
          <w:b/>
          <w:color w:val="000000" w:themeColor="text1"/>
          <w:sz w:val="20"/>
          <w:szCs w:val="20"/>
        </w:rPr>
      </w:pPr>
    </w:p>
    <w:p w:rsidR="00C46318" w:rsidRDefault="00C46318" w:rsidP="00C46318">
      <w:pPr>
        <w:jc w:val="both"/>
        <w:rPr>
          <w:b/>
          <w:color w:val="000000" w:themeColor="text1"/>
          <w:sz w:val="20"/>
          <w:szCs w:val="20"/>
        </w:rPr>
      </w:pPr>
      <w:r w:rsidRPr="00BF1C33">
        <w:rPr>
          <w:b/>
          <w:color w:val="000000" w:themeColor="text1"/>
          <w:sz w:val="20"/>
          <w:szCs w:val="20"/>
        </w:rPr>
        <w:lastRenderedPageBreak/>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381"/>
        <w:gridCol w:w="5411"/>
      </w:tblGrid>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 xml:space="preserve">for inclusion in the composite is </w:t>
      </w:r>
      <w:proofErr w:type="spellStart"/>
      <w:r w:rsidRPr="00BF1C33">
        <w:rPr>
          <w:color w:val="000000" w:themeColor="text1"/>
          <w:sz w:val="20"/>
          <w:szCs w:val="20"/>
        </w:rPr>
        <w:t>Rs</w:t>
      </w:r>
      <w:proofErr w:type="spellEnd"/>
      <w:r w:rsidRPr="00BF1C33">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w:t>
      </w:r>
      <w:proofErr w:type="spellStart"/>
      <w:r w:rsidRPr="00BF1C33">
        <w:rPr>
          <w:color w:val="000000" w:themeColor="text1"/>
          <w:sz w:val="20"/>
          <w:szCs w:val="20"/>
        </w:rPr>
        <w:t>Rs</w:t>
      </w:r>
      <w:proofErr w:type="spellEnd"/>
      <w:r w:rsidRPr="00BF1C33">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MCBAH uses subjective unobservable inputs for valuing some of its debt instruments i.e., </w:t>
      </w:r>
      <w:proofErr w:type="spellStart"/>
      <w:r w:rsidRPr="00BF1C33">
        <w:rPr>
          <w:color w:val="000000" w:themeColor="text1"/>
          <w:sz w:val="20"/>
          <w:szCs w:val="20"/>
        </w:rPr>
        <w:t>Sukuks</w:t>
      </w:r>
      <w:proofErr w:type="spellEnd"/>
      <w:r w:rsidRPr="00BF1C33">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0A4388" w:rsidRDefault="000A438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BF1C33">
        <w:rPr>
          <w:color w:val="000000" w:themeColor="text1"/>
          <w:sz w:val="20"/>
          <w:szCs w:val="20"/>
        </w:rPr>
        <w:t>).There</w:t>
      </w:r>
      <w:proofErr w:type="gramEnd"/>
      <w:r w:rsidRPr="00BF1C33">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A7E46" w:rsidRDefault="000A7E46" w:rsidP="00C46318">
      <w:pPr>
        <w:jc w:val="center"/>
        <w:rPr>
          <w:b/>
        </w:rPr>
      </w:pPr>
    </w:p>
    <w:p w:rsidR="00C46318" w:rsidRPr="00D938AC" w:rsidRDefault="00D938AC" w:rsidP="00C46318">
      <w:pPr>
        <w:jc w:val="center"/>
        <w:rPr>
          <w:b/>
        </w:rPr>
      </w:pPr>
      <w:r w:rsidRPr="00D938AC">
        <w:rPr>
          <w:b/>
        </w:rPr>
        <w:lastRenderedPageBreak/>
        <w:t xml:space="preserve">MCB Pakistan </w:t>
      </w:r>
      <w:r w:rsidR="00C46318" w:rsidRPr="00D938AC">
        <w:rPr>
          <w:b/>
        </w:rPr>
        <w:t>Capital Preservation</w:t>
      </w:r>
      <w:r w:rsidRPr="00D938AC">
        <w:rPr>
          <w:b/>
        </w:rPr>
        <w:t xml:space="preserve"> Composite</w:t>
      </w:r>
    </w:p>
    <w:tbl>
      <w:tblPr>
        <w:tblW w:w="9355" w:type="dxa"/>
        <w:tblLook w:val="04A0" w:firstRow="1" w:lastRow="0" w:firstColumn="1" w:lastColumn="0" w:noHBand="0" w:noVBand="1"/>
      </w:tblPr>
      <w:tblGrid>
        <w:gridCol w:w="824"/>
        <w:gridCol w:w="971"/>
        <w:gridCol w:w="1080"/>
        <w:gridCol w:w="1170"/>
        <w:gridCol w:w="1350"/>
        <w:gridCol w:w="1080"/>
        <w:gridCol w:w="1007"/>
        <w:gridCol w:w="1063"/>
        <w:gridCol w:w="810"/>
      </w:tblGrid>
      <w:tr w:rsidR="005202D1" w:rsidRPr="005202D1" w:rsidTr="00D02E9E">
        <w:trPr>
          <w:trHeight w:val="255"/>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Year</w:t>
            </w:r>
          </w:p>
        </w:tc>
        <w:tc>
          <w:tcPr>
            <w:tcW w:w="971" w:type="dxa"/>
            <w:vMerge w:val="restart"/>
            <w:tcBorders>
              <w:top w:val="single" w:sz="4" w:space="0" w:color="auto"/>
              <w:left w:val="nil"/>
              <w:bottom w:val="single" w:sz="4" w:space="0" w:color="000000"/>
              <w:right w:val="nil"/>
            </w:tcBorders>
            <w:shd w:val="clear" w:color="000000" w:fill="538DD5"/>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 xml:space="preserve">Composite 3 </w:t>
            </w:r>
            <w:proofErr w:type="spellStart"/>
            <w:r w:rsidRPr="005202D1">
              <w:rPr>
                <w:rFonts w:ascii="Calibri" w:eastAsia="Times New Roman" w:hAnsi="Calibri" w:cs="Calibri"/>
                <w:b/>
                <w:bCs/>
                <w:color w:val="000000"/>
                <w:sz w:val="18"/>
                <w:szCs w:val="18"/>
              </w:rPr>
              <w:t>Yr</w:t>
            </w:r>
            <w:proofErr w:type="spellEnd"/>
            <w:r w:rsidRPr="005202D1">
              <w:rPr>
                <w:rFonts w:ascii="Calibri" w:eastAsia="Times New Roman" w:hAnsi="Calibri" w:cs="Calibri"/>
                <w:b/>
                <w:bCs/>
                <w:color w:val="000000"/>
                <w:sz w:val="18"/>
                <w:szCs w:val="18"/>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 xml:space="preserve">Benchmark 3 </w:t>
            </w:r>
            <w:proofErr w:type="spellStart"/>
            <w:r w:rsidRPr="005202D1">
              <w:rPr>
                <w:rFonts w:ascii="Calibri" w:eastAsia="Times New Roman" w:hAnsi="Calibri" w:cs="Calibri"/>
                <w:b/>
                <w:bCs/>
                <w:color w:val="000000"/>
                <w:sz w:val="18"/>
                <w:szCs w:val="18"/>
              </w:rPr>
              <w:t>Yr</w:t>
            </w:r>
            <w:proofErr w:type="spellEnd"/>
            <w:r w:rsidRPr="005202D1">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Internal Dispersion</w:t>
            </w:r>
          </w:p>
        </w:tc>
        <w:tc>
          <w:tcPr>
            <w:tcW w:w="1063" w:type="dxa"/>
            <w:vMerge w:val="restart"/>
            <w:tcBorders>
              <w:top w:val="single" w:sz="4" w:space="0" w:color="auto"/>
              <w:left w:val="nil"/>
              <w:bottom w:val="single" w:sz="4" w:space="0" w:color="000000"/>
              <w:right w:val="nil"/>
            </w:tcBorders>
            <w:shd w:val="clear" w:color="000000" w:fill="538DD5"/>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Composite Assets</w:t>
            </w:r>
          </w:p>
        </w:tc>
        <w:tc>
          <w:tcPr>
            <w:tcW w:w="81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Firm Assets</w:t>
            </w:r>
          </w:p>
        </w:tc>
      </w:tr>
      <w:tr w:rsidR="00D02E9E" w:rsidRPr="005202D1" w:rsidTr="00D02E9E">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971"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063"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r>
      <w:tr w:rsidR="00D02E9E" w:rsidRPr="005202D1" w:rsidTr="00D02E9E">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971"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1063" w:type="dxa"/>
            <w:vMerge/>
            <w:tcBorders>
              <w:top w:val="single" w:sz="4" w:space="0" w:color="auto"/>
              <w:left w:val="nil"/>
              <w:bottom w:val="single" w:sz="4" w:space="0" w:color="000000"/>
              <w:right w:val="nil"/>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5202D1" w:rsidRPr="005202D1" w:rsidRDefault="005202D1" w:rsidP="005202D1">
            <w:pPr>
              <w:spacing w:after="0" w:line="240" w:lineRule="auto"/>
              <w:rPr>
                <w:rFonts w:ascii="Calibri" w:eastAsia="Times New Roman" w:hAnsi="Calibri" w:cs="Calibri"/>
                <w:b/>
                <w:bCs/>
                <w:color w:val="000000"/>
                <w:sz w:val="18"/>
                <w:szCs w:val="18"/>
              </w:rPr>
            </w:pPr>
          </w:p>
        </w:tc>
      </w:tr>
      <w:tr w:rsidR="005202D1" w:rsidRPr="005202D1" w:rsidTr="00D02E9E">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FY13</w:t>
            </w:r>
          </w:p>
        </w:tc>
        <w:tc>
          <w:tcPr>
            <w:tcW w:w="971"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w:t>
            </w:r>
          </w:p>
        </w:tc>
        <w:tc>
          <w:tcPr>
            <w:tcW w:w="117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w:t>
            </w:r>
          </w:p>
        </w:tc>
        <w:tc>
          <w:tcPr>
            <w:tcW w:w="135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0 </w:t>
            </w:r>
          </w:p>
        </w:tc>
        <w:tc>
          <w:tcPr>
            <w:tcW w:w="1007"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w:t>
            </w:r>
          </w:p>
        </w:tc>
        <w:tc>
          <w:tcPr>
            <w:tcW w:w="1063"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0 </w:t>
            </w:r>
          </w:p>
        </w:tc>
        <w:tc>
          <w:tcPr>
            <w:tcW w:w="810" w:type="dxa"/>
            <w:tcBorders>
              <w:top w:val="nil"/>
              <w:left w:val="nil"/>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38,313 </w:t>
            </w:r>
          </w:p>
        </w:tc>
      </w:tr>
      <w:tr w:rsidR="005202D1" w:rsidRPr="005202D1" w:rsidTr="00D02E9E">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FY14</w:t>
            </w:r>
          </w:p>
        </w:tc>
        <w:tc>
          <w:tcPr>
            <w:tcW w:w="971"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8.1%</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12.3%</w:t>
            </w:r>
          </w:p>
        </w:tc>
        <w:tc>
          <w:tcPr>
            <w:tcW w:w="117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2.0%</w:t>
            </w:r>
          </w:p>
        </w:tc>
        <w:tc>
          <w:tcPr>
            <w:tcW w:w="135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0.1%</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 </w:t>
            </w:r>
          </w:p>
        </w:tc>
        <w:tc>
          <w:tcPr>
            <w:tcW w:w="1007"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w:t>
            </w:r>
          </w:p>
        </w:tc>
        <w:tc>
          <w:tcPr>
            <w:tcW w:w="1063"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33 </w:t>
            </w:r>
          </w:p>
        </w:tc>
        <w:tc>
          <w:tcPr>
            <w:tcW w:w="810" w:type="dxa"/>
            <w:tcBorders>
              <w:top w:val="nil"/>
              <w:left w:val="nil"/>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44,983 </w:t>
            </w:r>
          </w:p>
        </w:tc>
      </w:tr>
      <w:tr w:rsidR="005202D1" w:rsidRPr="005202D1" w:rsidTr="00D02E9E">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FY15</w:t>
            </w:r>
          </w:p>
        </w:tc>
        <w:tc>
          <w:tcPr>
            <w:tcW w:w="971"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11.3%</w:t>
            </w:r>
          </w:p>
        </w:tc>
        <w:tc>
          <w:tcPr>
            <w:tcW w:w="117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9.2%</w:t>
            </w:r>
          </w:p>
        </w:tc>
        <w:tc>
          <w:tcPr>
            <w:tcW w:w="135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15 </w:t>
            </w:r>
          </w:p>
        </w:tc>
        <w:tc>
          <w:tcPr>
            <w:tcW w:w="1007"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w:t>
            </w:r>
          </w:p>
        </w:tc>
        <w:tc>
          <w:tcPr>
            <w:tcW w:w="1063"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1,234 </w:t>
            </w:r>
          </w:p>
        </w:tc>
        <w:tc>
          <w:tcPr>
            <w:tcW w:w="810" w:type="dxa"/>
            <w:tcBorders>
              <w:top w:val="nil"/>
              <w:left w:val="nil"/>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57,855 </w:t>
            </w:r>
          </w:p>
        </w:tc>
      </w:tr>
      <w:tr w:rsidR="005202D1" w:rsidRPr="005202D1" w:rsidTr="00D02E9E">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FY16</w:t>
            </w:r>
          </w:p>
        </w:tc>
        <w:tc>
          <w:tcPr>
            <w:tcW w:w="971"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8.7%</w:t>
            </w:r>
          </w:p>
        </w:tc>
        <w:tc>
          <w:tcPr>
            <w:tcW w:w="117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5.2%</w:t>
            </w:r>
          </w:p>
        </w:tc>
        <w:tc>
          <w:tcPr>
            <w:tcW w:w="135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40 </w:t>
            </w:r>
          </w:p>
        </w:tc>
        <w:tc>
          <w:tcPr>
            <w:tcW w:w="1007"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5.5%</w:t>
            </w:r>
          </w:p>
        </w:tc>
        <w:tc>
          <w:tcPr>
            <w:tcW w:w="1063"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2,274 </w:t>
            </w:r>
          </w:p>
        </w:tc>
        <w:tc>
          <w:tcPr>
            <w:tcW w:w="810" w:type="dxa"/>
            <w:tcBorders>
              <w:top w:val="nil"/>
              <w:left w:val="nil"/>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62,295 </w:t>
            </w:r>
          </w:p>
        </w:tc>
      </w:tr>
      <w:tr w:rsidR="005202D1" w:rsidRPr="005202D1" w:rsidTr="00D02E9E">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FY17</w:t>
            </w:r>
          </w:p>
        </w:tc>
        <w:tc>
          <w:tcPr>
            <w:tcW w:w="971"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11.9%</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8.2%</w:t>
            </w:r>
          </w:p>
        </w:tc>
        <w:tc>
          <w:tcPr>
            <w:tcW w:w="117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5.3%</w:t>
            </w:r>
          </w:p>
        </w:tc>
        <w:tc>
          <w:tcPr>
            <w:tcW w:w="135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51 </w:t>
            </w:r>
          </w:p>
        </w:tc>
        <w:tc>
          <w:tcPr>
            <w:tcW w:w="1007"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4.2%</w:t>
            </w:r>
          </w:p>
        </w:tc>
        <w:tc>
          <w:tcPr>
            <w:tcW w:w="1063"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1,844 </w:t>
            </w:r>
          </w:p>
        </w:tc>
        <w:tc>
          <w:tcPr>
            <w:tcW w:w="810" w:type="dxa"/>
            <w:tcBorders>
              <w:top w:val="nil"/>
              <w:left w:val="nil"/>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76,298 </w:t>
            </w:r>
          </w:p>
        </w:tc>
      </w:tr>
      <w:tr w:rsidR="005202D1" w:rsidRPr="005202D1" w:rsidTr="00D02E9E">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FY18</w:t>
            </w:r>
          </w:p>
        </w:tc>
        <w:tc>
          <w:tcPr>
            <w:tcW w:w="971"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8.4%</w:t>
            </w:r>
          </w:p>
        </w:tc>
        <w:tc>
          <w:tcPr>
            <w:tcW w:w="117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4.9%</w:t>
            </w:r>
          </w:p>
        </w:tc>
        <w:tc>
          <w:tcPr>
            <w:tcW w:w="135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55 </w:t>
            </w:r>
          </w:p>
        </w:tc>
        <w:tc>
          <w:tcPr>
            <w:tcW w:w="1007"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10.7%</w:t>
            </w:r>
          </w:p>
        </w:tc>
        <w:tc>
          <w:tcPr>
            <w:tcW w:w="1063"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2,257 </w:t>
            </w:r>
          </w:p>
        </w:tc>
        <w:tc>
          <w:tcPr>
            <w:tcW w:w="810" w:type="dxa"/>
            <w:tcBorders>
              <w:top w:val="nil"/>
              <w:left w:val="nil"/>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82,197 </w:t>
            </w:r>
          </w:p>
        </w:tc>
      </w:tr>
      <w:tr w:rsidR="005202D1" w:rsidRPr="005202D1" w:rsidTr="00D02E9E">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FY19</w:t>
            </w:r>
          </w:p>
        </w:tc>
        <w:tc>
          <w:tcPr>
            <w:tcW w:w="971"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12.7%</w:t>
            </w:r>
          </w:p>
        </w:tc>
        <w:tc>
          <w:tcPr>
            <w:tcW w:w="117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4.6%</w:t>
            </w:r>
          </w:p>
        </w:tc>
        <w:tc>
          <w:tcPr>
            <w:tcW w:w="135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40 </w:t>
            </w:r>
          </w:p>
        </w:tc>
        <w:tc>
          <w:tcPr>
            <w:tcW w:w="1007"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3.4%</w:t>
            </w:r>
          </w:p>
        </w:tc>
        <w:tc>
          <w:tcPr>
            <w:tcW w:w="1063"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1,579 </w:t>
            </w:r>
          </w:p>
        </w:tc>
        <w:tc>
          <w:tcPr>
            <w:tcW w:w="810" w:type="dxa"/>
            <w:tcBorders>
              <w:top w:val="nil"/>
              <w:left w:val="nil"/>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84,050 </w:t>
            </w:r>
          </w:p>
        </w:tc>
      </w:tr>
      <w:tr w:rsidR="005202D1" w:rsidRPr="005202D1" w:rsidTr="00D02E9E">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FY20</w:t>
            </w:r>
          </w:p>
        </w:tc>
        <w:tc>
          <w:tcPr>
            <w:tcW w:w="971"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4.2%</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15.0%</w:t>
            </w:r>
          </w:p>
        </w:tc>
        <w:tc>
          <w:tcPr>
            <w:tcW w:w="117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7.1%</w:t>
            </w:r>
          </w:p>
        </w:tc>
        <w:tc>
          <w:tcPr>
            <w:tcW w:w="135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35 </w:t>
            </w:r>
          </w:p>
        </w:tc>
        <w:tc>
          <w:tcPr>
            <w:tcW w:w="1007"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4.8%</w:t>
            </w:r>
          </w:p>
        </w:tc>
        <w:tc>
          <w:tcPr>
            <w:tcW w:w="1063"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2,362 </w:t>
            </w:r>
          </w:p>
        </w:tc>
        <w:tc>
          <w:tcPr>
            <w:tcW w:w="810" w:type="dxa"/>
            <w:tcBorders>
              <w:top w:val="nil"/>
              <w:left w:val="nil"/>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117,194 </w:t>
            </w:r>
          </w:p>
        </w:tc>
      </w:tr>
      <w:tr w:rsidR="005202D1" w:rsidRPr="005202D1" w:rsidTr="00D02E9E">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FY21</w:t>
            </w:r>
          </w:p>
        </w:tc>
        <w:tc>
          <w:tcPr>
            <w:tcW w:w="971"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4.9%</w:t>
            </w:r>
          </w:p>
        </w:tc>
        <w:tc>
          <w:tcPr>
            <w:tcW w:w="135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36 </w:t>
            </w:r>
          </w:p>
        </w:tc>
        <w:tc>
          <w:tcPr>
            <w:tcW w:w="1007"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6.7%</w:t>
            </w:r>
          </w:p>
        </w:tc>
        <w:tc>
          <w:tcPr>
            <w:tcW w:w="1063"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1,742 </w:t>
            </w:r>
          </w:p>
        </w:tc>
        <w:tc>
          <w:tcPr>
            <w:tcW w:w="810" w:type="dxa"/>
            <w:tcBorders>
              <w:top w:val="nil"/>
              <w:left w:val="nil"/>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163,938 </w:t>
            </w:r>
          </w:p>
        </w:tc>
      </w:tr>
      <w:tr w:rsidR="005202D1" w:rsidRPr="005202D1" w:rsidTr="00D02E9E">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FY22</w:t>
            </w:r>
          </w:p>
        </w:tc>
        <w:tc>
          <w:tcPr>
            <w:tcW w:w="971"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2.9%</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13.4%</w:t>
            </w:r>
          </w:p>
        </w:tc>
        <w:tc>
          <w:tcPr>
            <w:tcW w:w="117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2.0%</w:t>
            </w:r>
          </w:p>
        </w:tc>
        <w:tc>
          <w:tcPr>
            <w:tcW w:w="135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0.8%</w:t>
            </w:r>
          </w:p>
        </w:tc>
        <w:tc>
          <w:tcPr>
            <w:tcW w:w="1080"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37 </w:t>
            </w:r>
          </w:p>
        </w:tc>
        <w:tc>
          <w:tcPr>
            <w:tcW w:w="1007"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6.3%</w:t>
            </w:r>
          </w:p>
        </w:tc>
        <w:tc>
          <w:tcPr>
            <w:tcW w:w="1063" w:type="dxa"/>
            <w:tcBorders>
              <w:top w:val="nil"/>
              <w:left w:val="nil"/>
              <w:bottom w:val="nil"/>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1,135 </w:t>
            </w:r>
          </w:p>
        </w:tc>
        <w:tc>
          <w:tcPr>
            <w:tcW w:w="810" w:type="dxa"/>
            <w:tcBorders>
              <w:top w:val="nil"/>
              <w:left w:val="nil"/>
              <w:bottom w:val="nil"/>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195,809 </w:t>
            </w:r>
          </w:p>
        </w:tc>
      </w:tr>
      <w:tr w:rsidR="005202D1" w:rsidRPr="005202D1" w:rsidTr="00D02E9E">
        <w:trPr>
          <w:trHeight w:val="255"/>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b/>
                <w:bCs/>
                <w:color w:val="000000"/>
                <w:sz w:val="18"/>
                <w:szCs w:val="18"/>
              </w:rPr>
            </w:pPr>
            <w:r w:rsidRPr="005202D1">
              <w:rPr>
                <w:rFonts w:ascii="Calibri" w:eastAsia="Times New Roman" w:hAnsi="Calibri" w:cs="Calibri"/>
                <w:b/>
                <w:bCs/>
                <w:color w:val="000000"/>
                <w:sz w:val="18"/>
                <w:szCs w:val="18"/>
              </w:rPr>
              <w:t>9MFY23</w:t>
            </w:r>
          </w:p>
        </w:tc>
        <w:tc>
          <w:tcPr>
            <w:tcW w:w="971" w:type="dxa"/>
            <w:tcBorders>
              <w:top w:val="nil"/>
              <w:left w:val="nil"/>
              <w:bottom w:val="single" w:sz="4" w:space="0" w:color="auto"/>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7.7%</w:t>
            </w:r>
          </w:p>
        </w:tc>
        <w:tc>
          <w:tcPr>
            <w:tcW w:w="1080" w:type="dxa"/>
            <w:tcBorders>
              <w:top w:val="nil"/>
              <w:left w:val="nil"/>
              <w:bottom w:val="single" w:sz="4" w:space="0" w:color="auto"/>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15.2%</w:t>
            </w:r>
          </w:p>
        </w:tc>
        <w:tc>
          <w:tcPr>
            <w:tcW w:w="1170" w:type="dxa"/>
            <w:tcBorders>
              <w:top w:val="nil"/>
              <w:left w:val="nil"/>
              <w:bottom w:val="single" w:sz="4" w:space="0" w:color="auto"/>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1.8%</w:t>
            </w:r>
          </w:p>
        </w:tc>
        <w:tc>
          <w:tcPr>
            <w:tcW w:w="1350" w:type="dxa"/>
            <w:tcBorders>
              <w:top w:val="nil"/>
              <w:left w:val="nil"/>
              <w:bottom w:val="single" w:sz="4" w:space="0" w:color="auto"/>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1.7%</w:t>
            </w:r>
          </w:p>
        </w:tc>
        <w:tc>
          <w:tcPr>
            <w:tcW w:w="1080" w:type="dxa"/>
            <w:tcBorders>
              <w:top w:val="nil"/>
              <w:left w:val="nil"/>
              <w:bottom w:val="single" w:sz="4" w:space="0" w:color="auto"/>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29 </w:t>
            </w:r>
          </w:p>
        </w:tc>
        <w:tc>
          <w:tcPr>
            <w:tcW w:w="1007" w:type="dxa"/>
            <w:tcBorders>
              <w:top w:val="nil"/>
              <w:left w:val="nil"/>
              <w:bottom w:val="single" w:sz="4" w:space="0" w:color="auto"/>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6.5%</w:t>
            </w:r>
          </w:p>
        </w:tc>
        <w:tc>
          <w:tcPr>
            <w:tcW w:w="1063" w:type="dxa"/>
            <w:tcBorders>
              <w:top w:val="nil"/>
              <w:left w:val="nil"/>
              <w:bottom w:val="single" w:sz="4" w:space="0" w:color="auto"/>
              <w:right w:val="nil"/>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1,368 </w:t>
            </w:r>
          </w:p>
        </w:tc>
        <w:tc>
          <w:tcPr>
            <w:tcW w:w="810" w:type="dxa"/>
            <w:tcBorders>
              <w:top w:val="nil"/>
              <w:left w:val="nil"/>
              <w:bottom w:val="single" w:sz="4" w:space="0" w:color="auto"/>
              <w:right w:val="single" w:sz="4" w:space="0" w:color="auto"/>
            </w:tcBorders>
            <w:shd w:val="clear" w:color="000000" w:fill="FFFFFF"/>
            <w:noWrap/>
            <w:vAlign w:val="center"/>
            <w:hideMark/>
          </w:tcPr>
          <w:p w:rsidR="005202D1" w:rsidRPr="005202D1" w:rsidRDefault="005202D1" w:rsidP="005202D1">
            <w:pPr>
              <w:spacing w:after="0" w:line="240" w:lineRule="auto"/>
              <w:jc w:val="center"/>
              <w:rPr>
                <w:rFonts w:ascii="Calibri" w:eastAsia="Times New Roman" w:hAnsi="Calibri" w:cs="Calibri"/>
                <w:color w:val="000000"/>
                <w:sz w:val="18"/>
                <w:szCs w:val="18"/>
              </w:rPr>
            </w:pPr>
            <w:r w:rsidRPr="005202D1">
              <w:rPr>
                <w:rFonts w:ascii="Calibri" w:eastAsia="Times New Roman" w:hAnsi="Calibri" w:cs="Calibri"/>
                <w:color w:val="000000"/>
                <w:sz w:val="18"/>
                <w:szCs w:val="18"/>
              </w:rPr>
              <w:t xml:space="preserve">253,500 </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bookmarkStart w:id="0" w:name="_GoBack"/>
      <w:bookmarkEnd w:id="0"/>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w:t>
      </w:r>
      <w:proofErr w:type="spellStart"/>
      <w:r w:rsidRPr="00434CAC">
        <w:rPr>
          <w:color w:val="000000" w:themeColor="text1"/>
          <w:sz w:val="20"/>
          <w:szCs w:val="20"/>
        </w:rPr>
        <w:t>i</w:t>
      </w:r>
      <w:proofErr w:type="spellEnd"/>
      <w:r w:rsidRPr="00434CAC">
        <w:rPr>
          <w:color w:val="000000" w:themeColor="text1"/>
          <w:sz w:val="20"/>
          <w:szCs w:val="20"/>
        </w:rPr>
        <w:t>)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recognized internationally for its credibility. The composite currently comprises of </w:t>
      </w:r>
      <w:proofErr w:type="gramStart"/>
      <w:r w:rsidRPr="00434CAC">
        <w:rPr>
          <w:sz w:val="20"/>
          <w:szCs w:val="20"/>
        </w:rPr>
        <w:t xml:space="preserve">Fifty </w:t>
      </w:r>
      <w:r w:rsidR="003F4C45">
        <w:rPr>
          <w:sz w:val="20"/>
          <w:szCs w:val="20"/>
        </w:rPr>
        <w:t>Four</w:t>
      </w:r>
      <w:proofErr w:type="gramEnd"/>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287BD3" w:rsidRDefault="00287BD3"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w:t>
      </w:r>
      <w:proofErr w:type="spellStart"/>
      <w:r w:rsidRPr="00434CAC">
        <w:rPr>
          <w:color w:val="000000" w:themeColor="text1"/>
          <w:sz w:val="20"/>
          <w:szCs w:val="20"/>
        </w:rPr>
        <w:t>Rs</w:t>
      </w:r>
      <w:proofErr w:type="spellEnd"/>
      <w:r w:rsidRPr="00434CAC">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w:t>
      </w:r>
      <w:proofErr w:type="spellStart"/>
      <w:r w:rsidRPr="00434CAC">
        <w:rPr>
          <w:color w:val="000000" w:themeColor="text1"/>
          <w:sz w:val="20"/>
          <w:szCs w:val="20"/>
        </w:rPr>
        <w:t>Rs</w:t>
      </w:r>
      <w:proofErr w:type="spellEnd"/>
      <w:r w:rsidRPr="00434CAC">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C46318" w:rsidRPr="00434CAC" w:rsidRDefault="00C46318" w:rsidP="00C46318">
      <w:pPr>
        <w:jc w:val="both"/>
        <w:rPr>
          <w:b/>
          <w:color w:val="000000" w:themeColor="text1"/>
          <w:sz w:val="20"/>
          <w:szCs w:val="20"/>
        </w:rPr>
      </w:pPr>
      <w:r w:rsidRPr="00434CAC">
        <w:rPr>
          <w:b/>
          <w:color w:val="000000" w:themeColor="text1"/>
          <w:sz w:val="20"/>
          <w:szCs w:val="20"/>
        </w:rPr>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t>Returns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MCBAH uses subjective unobservable inputs for valuing some of its debt instruments i.e., </w:t>
      </w:r>
      <w:proofErr w:type="spellStart"/>
      <w:r w:rsidRPr="00434CAC">
        <w:rPr>
          <w:color w:val="000000" w:themeColor="text1"/>
          <w:sz w:val="20"/>
          <w:szCs w:val="20"/>
        </w:rPr>
        <w:t>Sukuks</w:t>
      </w:r>
      <w:proofErr w:type="spellEnd"/>
      <w:r w:rsidRPr="00434CA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w:t>
      </w:r>
      <w:r w:rsidR="00A92580">
        <w:rPr>
          <w:color w:val="000000" w:themeColor="text1"/>
          <w:sz w:val="20"/>
          <w:szCs w:val="20"/>
        </w:rPr>
        <w:t xml:space="preserve"> </w:t>
      </w:r>
      <w:r w:rsidRPr="00434CAC">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C67" w:rsidRDefault="002A2C67" w:rsidP="004C48AB">
      <w:pPr>
        <w:spacing w:after="0" w:line="240" w:lineRule="auto"/>
      </w:pPr>
      <w:r>
        <w:separator/>
      </w:r>
    </w:p>
  </w:endnote>
  <w:endnote w:type="continuationSeparator" w:id="0">
    <w:p w:rsidR="002A2C67" w:rsidRDefault="002A2C67"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469"/>
      <w:docPartObj>
        <w:docPartGallery w:val="Page Numbers (Bottom of Page)"/>
        <w:docPartUnique/>
      </w:docPartObj>
    </w:sdtPr>
    <w:sdtContent>
      <w:p w:rsidR="002A2C67" w:rsidRDefault="002A2C67">
        <w:pPr>
          <w:pStyle w:val="Footer"/>
          <w:jc w:val="right"/>
        </w:pPr>
      </w:p>
      <w:p w:rsidR="002A2C67" w:rsidRDefault="002A2C67">
        <w:pPr>
          <w:pStyle w:val="Footer"/>
          <w:jc w:val="right"/>
        </w:pPr>
        <w:r>
          <w:rPr>
            <w:noProof/>
          </w:rPr>
          <w:fldChar w:fldCharType="begin"/>
        </w:r>
        <w:r>
          <w:rPr>
            <w:noProof/>
          </w:rPr>
          <w:instrText xml:space="preserve"> PAGE   \* MERGEFORMAT </w:instrText>
        </w:r>
        <w:r>
          <w:rPr>
            <w:noProof/>
          </w:rPr>
          <w:fldChar w:fldCharType="separate"/>
        </w:r>
        <w:r w:rsidR="00D02E9E">
          <w:rPr>
            <w:noProof/>
          </w:rPr>
          <w:t>52</w:t>
        </w:r>
        <w:r>
          <w:rPr>
            <w:noProof/>
          </w:rPr>
          <w:fldChar w:fldCharType="end"/>
        </w:r>
      </w:p>
    </w:sdtContent>
  </w:sdt>
  <w:p w:rsidR="002A2C67" w:rsidRDefault="002A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C67" w:rsidRDefault="002A2C67" w:rsidP="004C48AB">
      <w:pPr>
        <w:spacing w:after="0" w:line="240" w:lineRule="auto"/>
      </w:pPr>
      <w:r>
        <w:separator/>
      </w:r>
    </w:p>
  </w:footnote>
  <w:footnote w:type="continuationSeparator" w:id="0">
    <w:p w:rsidR="002A2C67" w:rsidRDefault="002A2C67"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18"/>
    <w:rsid w:val="00005509"/>
    <w:rsid w:val="00010CA5"/>
    <w:rsid w:val="000206FA"/>
    <w:rsid w:val="00021A0F"/>
    <w:rsid w:val="00023331"/>
    <w:rsid w:val="00035206"/>
    <w:rsid w:val="000A4388"/>
    <w:rsid w:val="000A7E46"/>
    <w:rsid w:val="000C2F64"/>
    <w:rsid w:val="000F3422"/>
    <w:rsid w:val="00107E70"/>
    <w:rsid w:val="00110831"/>
    <w:rsid w:val="00114F05"/>
    <w:rsid w:val="0012399C"/>
    <w:rsid w:val="00123E97"/>
    <w:rsid w:val="00131C63"/>
    <w:rsid w:val="00142DB1"/>
    <w:rsid w:val="00143892"/>
    <w:rsid w:val="001532DF"/>
    <w:rsid w:val="001645E9"/>
    <w:rsid w:val="00166F7B"/>
    <w:rsid w:val="001813F2"/>
    <w:rsid w:val="00194485"/>
    <w:rsid w:val="001C5356"/>
    <w:rsid w:val="001C713F"/>
    <w:rsid w:val="001E2C1B"/>
    <w:rsid w:val="001F63A4"/>
    <w:rsid w:val="0020111E"/>
    <w:rsid w:val="00201AD1"/>
    <w:rsid w:val="00202E24"/>
    <w:rsid w:val="00272E55"/>
    <w:rsid w:val="00273176"/>
    <w:rsid w:val="00282406"/>
    <w:rsid w:val="002861FA"/>
    <w:rsid w:val="00287BD3"/>
    <w:rsid w:val="002A2C67"/>
    <w:rsid w:val="002B684E"/>
    <w:rsid w:val="002C2EFF"/>
    <w:rsid w:val="00330B76"/>
    <w:rsid w:val="0034460B"/>
    <w:rsid w:val="00377D17"/>
    <w:rsid w:val="0038405A"/>
    <w:rsid w:val="003D31C9"/>
    <w:rsid w:val="003F4C45"/>
    <w:rsid w:val="0040482F"/>
    <w:rsid w:val="0041153E"/>
    <w:rsid w:val="00417092"/>
    <w:rsid w:val="004217B7"/>
    <w:rsid w:val="004348F5"/>
    <w:rsid w:val="004463FF"/>
    <w:rsid w:val="004513A6"/>
    <w:rsid w:val="004563E6"/>
    <w:rsid w:val="0048417C"/>
    <w:rsid w:val="004903CB"/>
    <w:rsid w:val="00493650"/>
    <w:rsid w:val="004A3876"/>
    <w:rsid w:val="004A6320"/>
    <w:rsid w:val="004C48AB"/>
    <w:rsid w:val="004D1190"/>
    <w:rsid w:val="004D3B53"/>
    <w:rsid w:val="004F1521"/>
    <w:rsid w:val="0051276A"/>
    <w:rsid w:val="00513409"/>
    <w:rsid w:val="005202D1"/>
    <w:rsid w:val="00525304"/>
    <w:rsid w:val="00557CC2"/>
    <w:rsid w:val="0057139F"/>
    <w:rsid w:val="005755EF"/>
    <w:rsid w:val="0058182E"/>
    <w:rsid w:val="005A2AF9"/>
    <w:rsid w:val="005A7600"/>
    <w:rsid w:val="005B4C5D"/>
    <w:rsid w:val="00644A30"/>
    <w:rsid w:val="00670D81"/>
    <w:rsid w:val="006A7CB7"/>
    <w:rsid w:val="006B1779"/>
    <w:rsid w:val="006C5CD4"/>
    <w:rsid w:val="006D6AD0"/>
    <w:rsid w:val="006E009F"/>
    <w:rsid w:val="006E01A2"/>
    <w:rsid w:val="006E2894"/>
    <w:rsid w:val="0070006C"/>
    <w:rsid w:val="00713E75"/>
    <w:rsid w:val="007360B7"/>
    <w:rsid w:val="00744019"/>
    <w:rsid w:val="00770E62"/>
    <w:rsid w:val="00776C07"/>
    <w:rsid w:val="007874FC"/>
    <w:rsid w:val="00793CE0"/>
    <w:rsid w:val="007B647F"/>
    <w:rsid w:val="007C40D0"/>
    <w:rsid w:val="007D0A92"/>
    <w:rsid w:val="007E25D8"/>
    <w:rsid w:val="007F0DFF"/>
    <w:rsid w:val="007F437F"/>
    <w:rsid w:val="00830844"/>
    <w:rsid w:val="00841DFC"/>
    <w:rsid w:val="00852D1F"/>
    <w:rsid w:val="00882837"/>
    <w:rsid w:val="008B2AFB"/>
    <w:rsid w:val="008C5CEE"/>
    <w:rsid w:val="008C5DDD"/>
    <w:rsid w:val="0090565B"/>
    <w:rsid w:val="009173A3"/>
    <w:rsid w:val="009224D1"/>
    <w:rsid w:val="00942C83"/>
    <w:rsid w:val="00944013"/>
    <w:rsid w:val="00954108"/>
    <w:rsid w:val="009542C1"/>
    <w:rsid w:val="009563FE"/>
    <w:rsid w:val="00960AEE"/>
    <w:rsid w:val="0096315B"/>
    <w:rsid w:val="009679F1"/>
    <w:rsid w:val="009825F2"/>
    <w:rsid w:val="0098704F"/>
    <w:rsid w:val="00997D97"/>
    <w:rsid w:val="009B0431"/>
    <w:rsid w:val="009F4EF0"/>
    <w:rsid w:val="00A13367"/>
    <w:rsid w:val="00A240EF"/>
    <w:rsid w:val="00A2569B"/>
    <w:rsid w:val="00A31C6A"/>
    <w:rsid w:val="00A400D1"/>
    <w:rsid w:val="00A626A6"/>
    <w:rsid w:val="00A92580"/>
    <w:rsid w:val="00AB3035"/>
    <w:rsid w:val="00AB446B"/>
    <w:rsid w:val="00AC106A"/>
    <w:rsid w:val="00AC6F83"/>
    <w:rsid w:val="00AD39E3"/>
    <w:rsid w:val="00AE2FA4"/>
    <w:rsid w:val="00B52FEF"/>
    <w:rsid w:val="00B71694"/>
    <w:rsid w:val="00B85FD5"/>
    <w:rsid w:val="00BB198E"/>
    <w:rsid w:val="00BB5B9A"/>
    <w:rsid w:val="00C031B1"/>
    <w:rsid w:val="00C27314"/>
    <w:rsid w:val="00C31AC8"/>
    <w:rsid w:val="00C46318"/>
    <w:rsid w:val="00CA3F8B"/>
    <w:rsid w:val="00CA50D7"/>
    <w:rsid w:val="00CB1C4E"/>
    <w:rsid w:val="00CB3800"/>
    <w:rsid w:val="00CC1CA2"/>
    <w:rsid w:val="00CE22C8"/>
    <w:rsid w:val="00CE2713"/>
    <w:rsid w:val="00CE364C"/>
    <w:rsid w:val="00CE4C6D"/>
    <w:rsid w:val="00CF32FF"/>
    <w:rsid w:val="00CF6027"/>
    <w:rsid w:val="00D02E9E"/>
    <w:rsid w:val="00D04A21"/>
    <w:rsid w:val="00D06F12"/>
    <w:rsid w:val="00D27E96"/>
    <w:rsid w:val="00D36E69"/>
    <w:rsid w:val="00D40427"/>
    <w:rsid w:val="00D624E1"/>
    <w:rsid w:val="00D63DDC"/>
    <w:rsid w:val="00D938AC"/>
    <w:rsid w:val="00D96877"/>
    <w:rsid w:val="00D976A0"/>
    <w:rsid w:val="00DA4767"/>
    <w:rsid w:val="00DA586D"/>
    <w:rsid w:val="00DE7A16"/>
    <w:rsid w:val="00DF3725"/>
    <w:rsid w:val="00E1039A"/>
    <w:rsid w:val="00E224C3"/>
    <w:rsid w:val="00E2289C"/>
    <w:rsid w:val="00E64917"/>
    <w:rsid w:val="00E8166A"/>
    <w:rsid w:val="00E834EA"/>
    <w:rsid w:val="00E84275"/>
    <w:rsid w:val="00E856A5"/>
    <w:rsid w:val="00E91965"/>
    <w:rsid w:val="00E95935"/>
    <w:rsid w:val="00E97192"/>
    <w:rsid w:val="00EB2B7A"/>
    <w:rsid w:val="00EB3027"/>
    <w:rsid w:val="00EB5CD7"/>
    <w:rsid w:val="00ED1C5F"/>
    <w:rsid w:val="00EE73C4"/>
    <w:rsid w:val="00EF399C"/>
    <w:rsid w:val="00EF5728"/>
    <w:rsid w:val="00F120A6"/>
    <w:rsid w:val="00F27656"/>
    <w:rsid w:val="00F33F10"/>
    <w:rsid w:val="00F70B6C"/>
    <w:rsid w:val="00F77B82"/>
    <w:rsid w:val="00F803F1"/>
    <w:rsid w:val="00F81D8F"/>
    <w:rsid w:val="00F960A7"/>
    <w:rsid w:val="00FA2C3D"/>
    <w:rsid w:val="00FA2DDA"/>
    <w:rsid w:val="00FB771C"/>
    <w:rsid w:val="00FC3DC2"/>
    <w:rsid w:val="00FD493D"/>
    <w:rsid w:val="00FD6345"/>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F6D9"/>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20059730">
      <w:bodyDiv w:val="1"/>
      <w:marLeft w:val="0"/>
      <w:marRight w:val="0"/>
      <w:marTop w:val="0"/>
      <w:marBottom w:val="0"/>
      <w:divBdr>
        <w:top w:val="none" w:sz="0" w:space="0" w:color="auto"/>
        <w:left w:val="none" w:sz="0" w:space="0" w:color="auto"/>
        <w:bottom w:val="none" w:sz="0" w:space="0" w:color="auto"/>
        <w:right w:val="none" w:sz="0" w:space="0" w:color="auto"/>
      </w:divBdr>
    </w:div>
    <w:div w:id="24598828">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71435869">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99178786">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2751080">
      <w:bodyDiv w:val="1"/>
      <w:marLeft w:val="0"/>
      <w:marRight w:val="0"/>
      <w:marTop w:val="0"/>
      <w:marBottom w:val="0"/>
      <w:divBdr>
        <w:top w:val="none" w:sz="0" w:space="0" w:color="auto"/>
        <w:left w:val="none" w:sz="0" w:space="0" w:color="auto"/>
        <w:bottom w:val="none" w:sz="0" w:space="0" w:color="auto"/>
        <w:right w:val="none" w:sz="0" w:space="0" w:color="auto"/>
      </w:divBdr>
    </w:div>
    <w:div w:id="112751988">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29592120">
      <w:bodyDiv w:val="1"/>
      <w:marLeft w:val="0"/>
      <w:marRight w:val="0"/>
      <w:marTop w:val="0"/>
      <w:marBottom w:val="0"/>
      <w:divBdr>
        <w:top w:val="none" w:sz="0" w:space="0" w:color="auto"/>
        <w:left w:val="none" w:sz="0" w:space="0" w:color="auto"/>
        <w:bottom w:val="none" w:sz="0" w:space="0" w:color="auto"/>
        <w:right w:val="none" w:sz="0" w:space="0" w:color="auto"/>
      </w:divBdr>
    </w:div>
    <w:div w:id="130680528">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61429515">
      <w:bodyDiv w:val="1"/>
      <w:marLeft w:val="0"/>
      <w:marRight w:val="0"/>
      <w:marTop w:val="0"/>
      <w:marBottom w:val="0"/>
      <w:divBdr>
        <w:top w:val="none" w:sz="0" w:space="0" w:color="auto"/>
        <w:left w:val="none" w:sz="0" w:space="0" w:color="auto"/>
        <w:bottom w:val="none" w:sz="0" w:space="0" w:color="auto"/>
        <w:right w:val="none" w:sz="0" w:space="0" w:color="auto"/>
      </w:divBdr>
    </w:div>
    <w:div w:id="166138116">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12666363">
      <w:bodyDiv w:val="1"/>
      <w:marLeft w:val="0"/>
      <w:marRight w:val="0"/>
      <w:marTop w:val="0"/>
      <w:marBottom w:val="0"/>
      <w:divBdr>
        <w:top w:val="none" w:sz="0" w:space="0" w:color="auto"/>
        <w:left w:val="none" w:sz="0" w:space="0" w:color="auto"/>
        <w:bottom w:val="none" w:sz="0" w:space="0" w:color="auto"/>
        <w:right w:val="none" w:sz="0" w:space="0" w:color="auto"/>
      </w:divBdr>
    </w:div>
    <w:div w:id="229583116">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286084628">
      <w:bodyDiv w:val="1"/>
      <w:marLeft w:val="0"/>
      <w:marRight w:val="0"/>
      <w:marTop w:val="0"/>
      <w:marBottom w:val="0"/>
      <w:divBdr>
        <w:top w:val="none" w:sz="0" w:space="0" w:color="auto"/>
        <w:left w:val="none" w:sz="0" w:space="0" w:color="auto"/>
        <w:bottom w:val="none" w:sz="0" w:space="0" w:color="auto"/>
        <w:right w:val="none" w:sz="0" w:space="0" w:color="auto"/>
      </w:divBdr>
    </w:div>
    <w:div w:id="291599257">
      <w:bodyDiv w:val="1"/>
      <w:marLeft w:val="0"/>
      <w:marRight w:val="0"/>
      <w:marTop w:val="0"/>
      <w:marBottom w:val="0"/>
      <w:divBdr>
        <w:top w:val="none" w:sz="0" w:space="0" w:color="auto"/>
        <w:left w:val="none" w:sz="0" w:space="0" w:color="auto"/>
        <w:bottom w:val="none" w:sz="0" w:space="0" w:color="auto"/>
        <w:right w:val="none" w:sz="0" w:space="0" w:color="auto"/>
      </w:divBdr>
    </w:div>
    <w:div w:id="295262497">
      <w:bodyDiv w:val="1"/>
      <w:marLeft w:val="0"/>
      <w:marRight w:val="0"/>
      <w:marTop w:val="0"/>
      <w:marBottom w:val="0"/>
      <w:divBdr>
        <w:top w:val="none" w:sz="0" w:space="0" w:color="auto"/>
        <w:left w:val="none" w:sz="0" w:space="0" w:color="auto"/>
        <w:bottom w:val="none" w:sz="0" w:space="0" w:color="auto"/>
        <w:right w:val="none" w:sz="0" w:space="0" w:color="auto"/>
      </w:divBdr>
    </w:div>
    <w:div w:id="301541363">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20235519">
      <w:bodyDiv w:val="1"/>
      <w:marLeft w:val="0"/>
      <w:marRight w:val="0"/>
      <w:marTop w:val="0"/>
      <w:marBottom w:val="0"/>
      <w:divBdr>
        <w:top w:val="none" w:sz="0" w:space="0" w:color="auto"/>
        <w:left w:val="none" w:sz="0" w:space="0" w:color="auto"/>
        <w:bottom w:val="none" w:sz="0" w:space="0" w:color="auto"/>
        <w:right w:val="none" w:sz="0" w:space="0" w:color="auto"/>
      </w:divBdr>
    </w:div>
    <w:div w:id="323633559">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47101038">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75786036">
      <w:bodyDiv w:val="1"/>
      <w:marLeft w:val="0"/>
      <w:marRight w:val="0"/>
      <w:marTop w:val="0"/>
      <w:marBottom w:val="0"/>
      <w:divBdr>
        <w:top w:val="none" w:sz="0" w:space="0" w:color="auto"/>
        <w:left w:val="none" w:sz="0" w:space="0" w:color="auto"/>
        <w:bottom w:val="none" w:sz="0" w:space="0" w:color="auto"/>
        <w:right w:val="none" w:sz="0" w:space="0" w:color="auto"/>
      </w:divBdr>
    </w:div>
    <w:div w:id="387656865">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399249446">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31111009">
      <w:bodyDiv w:val="1"/>
      <w:marLeft w:val="0"/>
      <w:marRight w:val="0"/>
      <w:marTop w:val="0"/>
      <w:marBottom w:val="0"/>
      <w:divBdr>
        <w:top w:val="none" w:sz="0" w:space="0" w:color="auto"/>
        <w:left w:val="none" w:sz="0" w:space="0" w:color="auto"/>
        <w:bottom w:val="none" w:sz="0" w:space="0" w:color="auto"/>
        <w:right w:val="none" w:sz="0" w:space="0" w:color="auto"/>
      </w:divBdr>
    </w:div>
    <w:div w:id="549608077">
      <w:bodyDiv w:val="1"/>
      <w:marLeft w:val="0"/>
      <w:marRight w:val="0"/>
      <w:marTop w:val="0"/>
      <w:marBottom w:val="0"/>
      <w:divBdr>
        <w:top w:val="none" w:sz="0" w:space="0" w:color="auto"/>
        <w:left w:val="none" w:sz="0" w:space="0" w:color="auto"/>
        <w:bottom w:val="none" w:sz="0" w:space="0" w:color="auto"/>
        <w:right w:val="none" w:sz="0" w:space="0" w:color="auto"/>
      </w:divBdr>
    </w:div>
    <w:div w:id="607586287">
      <w:bodyDiv w:val="1"/>
      <w:marLeft w:val="0"/>
      <w:marRight w:val="0"/>
      <w:marTop w:val="0"/>
      <w:marBottom w:val="0"/>
      <w:divBdr>
        <w:top w:val="none" w:sz="0" w:space="0" w:color="auto"/>
        <w:left w:val="none" w:sz="0" w:space="0" w:color="auto"/>
        <w:bottom w:val="none" w:sz="0" w:space="0" w:color="auto"/>
        <w:right w:val="none" w:sz="0" w:space="0" w:color="auto"/>
      </w:divBdr>
    </w:div>
    <w:div w:id="615523822">
      <w:bodyDiv w:val="1"/>
      <w:marLeft w:val="0"/>
      <w:marRight w:val="0"/>
      <w:marTop w:val="0"/>
      <w:marBottom w:val="0"/>
      <w:divBdr>
        <w:top w:val="none" w:sz="0" w:space="0" w:color="auto"/>
        <w:left w:val="none" w:sz="0" w:space="0" w:color="auto"/>
        <w:bottom w:val="none" w:sz="0" w:space="0" w:color="auto"/>
        <w:right w:val="none" w:sz="0" w:space="0" w:color="auto"/>
      </w:divBdr>
    </w:div>
    <w:div w:id="616104503">
      <w:bodyDiv w:val="1"/>
      <w:marLeft w:val="0"/>
      <w:marRight w:val="0"/>
      <w:marTop w:val="0"/>
      <w:marBottom w:val="0"/>
      <w:divBdr>
        <w:top w:val="none" w:sz="0" w:space="0" w:color="auto"/>
        <w:left w:val="none" w:sz="0" w:space="0" w:color="auto"/>
        <w:bottom w:val="none" w:sz="0" w:space="0" w:color="auto"/>
        <w:right w:val="none" w:sz="0" w:space="0" w:color="auto"/>
      </w:divBdr>
    </w:div>
    <w:div w:id="624191051">
      <w:bodyDiv w:val="1"/>
      <w:marLeft w:val="0"/>
      <w:marRight w:val="0"/>
      <w:marTop w:val="0"/>
      <w:marBottom w:val="0"/>
      <w:divBdr>
        <w:top w:val="none" w:sz="0" w:space="0" w:color="auto"/>
        <w:left w:val="none" w:sz="0" w:space="0" w:color="auto"/>
        <w:bottom w:val="none" w:sz="0" w:space="0" w:color="auto"/>
        <w:right w:val="none" w:sz="0" w:space="0" w:color="auto"/>
      </w:divBdr>
    </w:div>
    <w:div w:id="641352734">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51319586">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808984670">
      <w:bodyDiv w:val="1"/>
      <w:marLeft w:val="0"/>
      <w:marRight w:val="0"/>
      <w:marTop w:val="0"/>
      <w:marBottom w:val="0"/>
      <w:divBdr>
        <w:top w:val="none" w:sz="0" w:space="0" w:color="auto"/>
        <w:left w:val="none" w:sz="0" w:space="0" w:color="auto"/>
        <w:bottom w:val="none" w:sz="0" w:space="0" w:color="auto"/>
        <w:right w:val="none" w:sz="0" w:space="0" w:color="auto"/>
      </w:divBdr>
    </w:div>
    <w:div w:id="834688874">
      <w:bodyDiv w:val="1"/>
      <w:marLeft w:val="0"/>
      <w:marRight w:val="0"/>
      <w:marTop w:val="0"/>
      <w:marBottom w:val="0"/>
      <w:divBdr>
        <w:top w:val="none" w:sz="0" w:space="0" w:color="auto"/>
        <w:left w:val="none" w:sz="0" w:space="0" w:color="auto"/>
        <w:bottom w:val="none" w:sz="0" w:space="0" w:color="auto"/>
        <w:right w:val="none" w:sz="0" w:space="0" w:color="auto"/>
      </w:divBdr>
    </w:div>
    <w:div w:id="881212805">
      <w:bodyDiv w:val="1"/>
      <w:marLeft w:val="0"/>
      <w:marRight w:val="0"/>
      <w:marTop w:val="0"/>
      <w:marBottom w:val="0"/>
      <w:divBdr>
        <w:top w:val="none" w:sz="0" w:space="0" w:color="auto"/>
        <w:left w:val="none" w:sz="0" w:space="0" w:color="auto"/>
        <w:bottom w:val="none" w:sz="0" w:space="0" w:color="auto"/>
        <w:right w:val="none" w:sz="0" w:space="0" w:color="auto"/>
      </w:divBdr>
    </w:div>
    <w:div w:id="910039056">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59863413">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70537097">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0493583">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09156319">
      <w:bodyDiv w:val="1"/>
      <w:marLeft w:val="0"/>
      <w:marRight w:val="0"/>
      <w:marTop w:val="0"/>
      <w:marBottom w:val="0"/>
      <w:divBdr>
        <w:top w:val="none" w:sz="0" w:space="0" w:color="auto"/>
        <w:left w:val="none" w:sz="0" w:space="0" w:color="auto"/>
        <w:bottom w:val="none" w:sz="0" w:space="0" w:color="auto"/>
        <w:right w:val="none" w:sz="0" w:space="0" w:color="auto"/>
      </w:divBdr>
    </w:div>
    <w:div w:id="1111973003">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58377716">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196846765">
      <w:bodyDiv w:val="1"/>
      <w:marLeft w:val="0"/>
      <w:marRight w:val="0"/>
      <w:marTop w:val="0"/>
      <w:marBottom w:val="0"/>
      <w:divBdr>
        <w:top w:val="none" w:sz="0" w:space="0" w:color="auto"/>
        <w:left w:val="none" w:sz="0" w:space="0" w:color="auto"/>
        <w:bottom w:val="none" w:sz="0" w:space="0" w:color="auto"/>
        <w:right w:val="none" w:sz="0" w:space="0" w:color="auto"/>
      </w:divBdr>
    </w:div>
    <w:div w:id="1213229560">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2277024">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43949183">
      <w:bodyDiv w:val="1"/>
      <w:marLeft w:val="0"/>
      <w:marRight w:val="0"/>
      <w:marTop w:val="0"/>
      <w:marBottom w:val="0"/>
      <w:divBdr>
        <w:top w:val="none" w:sz="0" w:space="0" w:color="auto"/>
        <w:left w:val="none" w:sz="0" w:space="0" w:color="auto"/>
        <w:bottom w:val="none" w:sz="0" w:space="0" w:color="auto"/>
        <w:right w:val="none" w:sz="0" w:space="0" w:color="auto"/>
      </w:divBdr>
    </w:div>
    <w:div w:id="1255553422">
      <w:bodyDiv w:val="1"/>
      <w:marLeft w:val="0"/>
      <w:marRight w:val="0"/>
      <w:marTop w:val="0"/>
      <w:marBottom w:val="0"/>
      <w:divBdr>
        <w:top w:val="none" w:sz="0" w:space="0" w:color="auto"/>
        <w:left w:val="none" w:sz="0" w:space="0" w:color="auto"/>
        <w:bottom w:val="none" w:sz="0" w:space="0" w:color="auto"/>
        <w:right w:val="none" w:sz="0" w:space="0" w:color="auto"/>
      </w:divBdr>
    </w:div>
    <w:div w:id="1269049009">
      <w:bodyDiv w:val="1"/>
      <w:marLeft w:val="0"/>
      <w:marRight w:val="0"/>
      <w:marTop w:val="0"/>
      <w:marBottom w:val="0"/>
      <w:divBdr>
        <w:top w:val="none" w:sz="0" w:space="0" w:color="auto"/>
        <w:left w:val="none" w:sz="0" w:space="0" w:color="auto"/>
        <w:bottom w:val="none" w:sz="0" w:space="0" w:color="auto"/>
        <w:right w:val="none" w:sz="0" w:space="0" w:color="auto"/>
      </w:divBdr>
    </w:div>
    <w:div w:id="12789496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284265275">
      <w:bodyDiv w:val="1"/>
      <w:marLeft w:val="0"/>
      <w:marRight w:val="0"/>
      <w:marTop w:val="0"/>
      <w:marBottom w:val="0"/>
      <w:divBdr>
        <w:top w:val="none" w:sz="0" w:space="0" w:color="auto"/>
        <w:left w:val="none" w:sz="0" w:space="0" w:color="auto"/>
        <w:bottom w:val="none" w:sz="0" w:space="0" w:color="auto"/>
        <w:right w:val="none" w:sz="0" w:space="0" w:color="auto"/>
      </w:divBdr>
    </w:div>
    <w:div w:id="1292321435">
      <w:bodyDiv w:val="1"/>
      <w:marLeft w:val="0"/>
      <w:marRight w:val="0"/>
      <w:marTop w:val="0"/>
      <w:marBottom w:val="0"/>
      <w:divBdr>
        <w:top w:val="none" w:sz="0" w:space="0" w:color="auto"/>
        <w:left w:val="none" w:sz="0" w:space="0" w:color="auto"/>
        <w:bottom w:val="none" w:sz="0" w:space="0" w:color="auto"/>
        <w:right w:val="none" w:sz="0" w:space="0" w:color="auto"/>
      </w:divBdr>
    </w:div>
    <w:div w:id="1304506475">
      <w:bodyDiv w:val="1"/>
      <w:marLeft w:val="0"/>
      <w:marRight w:val="0"/>
      <w:marTop w:val="0"/>
      <w:marBottom w:val="0"/>
      <w:divBdr>
        <w:top w:val="none" w:sz="0" w:space="0" w:color="auto"/>
        <w:left w:val="none" w:sz="0" w:space="0" w:color="auto"/>
        <w:bottom w:val="none" w:sz="0" w:space="0" w:color="auto"/>
        <w:right w:val="none" w:sz="0" w:space="0" w:color="auto"/>
      </w:divBdr>
    </w:div>
    <w:div w:id="1307278153">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38776941">
      <w:bodyDiv w:val="1"/>
      <w:marLeft w:val="0"/>
      <w:marRight w:val="0"/>
      <w:marTop w:val="0"/>
      <w:marBottom w:val="0"/>
      <w:divBdr>
        <w:top w:val="none" w:sz="0" w:space="0" w:color="auto"/>
        <w:left w:val="none" w:sz="0" w:space="0" w:color="auto"/>
        <w:bottom w:val="none" w:sz="0" w:space="0" w:color="auto"/>
        <w:right w:val="none" w:sz="0" w:space="0" w:color="auto"/>
      </w:divBdr>
    </w:div>
    <w:div w:id="1349480587">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61202764">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22599605">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87089790">
      <w:bodyDiv w:val="1"/>
      <w:marLeft w:val="0"/>
      <w:marRight w:val="0"/>
      <w:marTop w:val="0"/>
      <w:marBottom w:val="0"/>
      <w:divBdr>
        <w:top w:val="none" w:sz="0" w:space="0" w:color="auto"/>
        <w:left w:val="none" w:sz="0" w:space="0" w:color="auto"/>
        <w:bottom w:val="none" w:sz="0" w:space="0" w:color="auto"/>
        <w:right w:val="none" w:sz="0" w:space="0" w:color="auto"/>
      </w:divBdr>
    </w:div>
    <w:div w:id="1493982715">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0818207">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570193381">
      <w:bodyDiv w:val="1"/>
      <w:marLeft w:val="0"/>
      <w:marRight w:val="0"/>
      <w:marTop w:val="0"/>
      <w:marBottom w:val="0"/>
      <w:divBdr>
        <w:top w:val="none" w:sz="0" w:space="0" w:color="auto"/>
        <w:left w:val="none" w:sz="0" w:space="0" w:color="auto"/>
        <w:bottom w:val="none" w:sz="0" w:space="0" w:color="auto"/>
        <w:right w:val="none" w:sz="0" w:space="0" w:color="auto"/>
      </w:divBdr>
    </w:div>
    <w:div w:id="1590894461">
      <w:bodyDiv w:val="1"/>
      <w:marLeft w:val="0"/>
      <w:marRight w:val="0"/>
      <w:marTop w:val="0"/>
      <w:marBottom w:val="0"/>
      <w:divBdr>
        <w:top w:val="none" w:sz="0" w:space="0" w:color="auto"/>
        <w:left w:val="none" w:sz="0" w:space="0" w:color="auto"/>
        <w:bottom w:val="none" w:sz="0" w:space="0" w:color="auto"/>
        <w:right w:val="none" w:sz="0" w:space="0" w:color="auto"/>
      </w:divBdr>
    </w:div>
    <w:div w:id="1608079197">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60647295">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680621884">
      <w:bodyDiv w:val="1"/>
      <w:marLeft w:val="0"/>
      <w:marRight w:val="0"/>
      <w:marTop w:val="0"/>
      <w:marBottom w:val="0"/>
      <w:divBdr>
        <w:top w:val="none" w:sz="0" w:space="0" w:color="auto"/>
        <w:left w:val="none" w:sz="0" w:space="0" w:color="auto"/>
        <w:bottom w:val="none" w:sz="0" w:space="0" w:color="auto"/>
        <w:right w:val="none" w:sz="0" w:space="0" w:color="auto"/>
      </w:divBdr>
    </w:div>
    <w:div w:id="1711763879">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47679104">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789814570">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69948408">
      <w:bodyDiv w:val="1"/>
      <w:marLeft w:val="0"/>
      <w:marRight w:val="0"/>
      <w:marTop w:val="0"/>
      <w:marBottom w:val="0"/>
      <w:divBdr>
        <w:top w:val="none" w:sz="0" w:space="0" w:color="auto"/>
        <w:left w:val="none" w:sz="0" w:space="0" w:color="auto"/>
        <w:bottom w:val="none" w:sz="0" w:space="0" w:color="auto"/>
        <w:right w:val="none" w:sz="0" w:space="0" w:color="auto"/>
      </w:divBdr>
    </w:div>
    <w:div w:id="1873372248">
      <w:bodyDiv w:val="1"/>
      <w:marLeft w:val="0"/>
      <w:marRight w:val="0"/>
      <w:marTop w:val="0"/>
      <w:marBottom w:val="0"/>
      <w:divBdr>
        <w:top w:val="none" w:sz="0" w:space="0" w:color="auto"/>
        <w:left w:val="none" w:sz="0" w:space="0" w:color="auto"/>
        <w:bottom w:val="none" w:sz="0" w:space="0" w:color="auto"/>
        <w:right w:val="none" w:sz="0" w:space="0" w:color="auto"/>
      </w:divBdr>
    </w:div>
    <w:div w:id="1903759576">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14241093">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1972393033">
      <w:bodyDiv w:val="1"/>
      <w:marLeft w:val="0"/>
      <w:marRight w:val="0"/>
      <w:marTop w:val="0"/>
      <w:marBottom w:val="0"/>
      <w:divBdr>
        <w:top w:val="none" w:sz="0" w:space="0" w:color="auto"/>
        <w:left w:val="none" w:sz="0" w:space="0" w:color="auto"/>
        <w:bottom w:val="none" w:sz="0" w:space="0" w:color="auto"/>
        <w:right w:val="none" w:sz="0" w:space="0" w:color="auto"/>
      </w:divBdr>
    </w:div>
    <w:div w:id="1988166002">
      <w:bodyDiv w:val="1"/>
      <w:marLeft w:val="0"/>
      <w:marRight w:val="0"/>
      <w:marTop w:val="0"/>
      <w:marBottom w:val="0"/>
      <w:divBdr>
        <w:top w:val="none" w:sz="0" w:space="0" w:color="auto"/>
        <w:left w:val="none" w:sz="0" w:space="0" w:color="auto"/>
        <w:bottom w:val="none" w:sz="0" w:space="0" w:color="auto"/>
        <w:right w:val="none" w:sz="0" w:space="0" w:color="auto"/>
      </w:divBdr>
    </w:div>
    <w:div w:id="2002587531">
      <w:bodyDiv w:val="1"/>
      <w:marLeft w:val="0"/>
      <w:marRight w:val="0"/>
      <w:marTop w:val="0"/>
      <w:marBottom w:val="0"/>
      <w:divBdr>
        <w:top w:val="none" w:sz="0" w:space="0" w:color="auto"/>
        <w:left w:val="none" w:sz="0" w:space="0" w:color="auto"/>
        <w:bottom w:val="none" w:sz="0" w:space="0" w:color="auto"/>
        <w:right w:val="none" w:sz="0" w:space="0" w:color="auto"/>
      </w:divBdr>
    </w:div>
    <w:div w:id="2014793419">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74355740">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 w:id="2145536828">
      <w:bodyDiv w:val="1"/>
      <w:marLeft w:val="0"/>
      <w:marRight w:val="0"/>
      <w:marTop w:val="0"/>
      <w:marBottom w:val="0"/>
      <w:divBdr>
        <w:top w:val="none" w:sz="0" w:space="0" w:color="auto"/>
        <w:left w:val="none" w:sz="0" w:space="0" w:color="auto"/>
        <w:bottom w:val="none" w:sz="0" w:space="0" w:color="auto"/>
        <w:right w:val="none" w:sz="0" w:space="0" w:color="auto"/>
      </w:divBdr>
    </w:div>
    <w:div w:id="21457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53</Pages>
  <Words>18699</Words>
  <Characters>106585</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11</cp:revision>
  <dcterms:created xsi:type="dcterms:W3CDTF">2022-12-28T07:10:00Z</dcterms:created>
  <dcterms:modified xsi:type="dcterms:W3CDTF">2023-06-21T13:06:00Z</dcterms:modified>
</cp:coreProperties>
</file>